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48" w:rsidRPr="00FF4728" w:rsidRDefault="003D4548" w:rsidP="00E93BF9">
      <w:pPr>
        <w:spacing w:after="0" w:line="24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3D4548" w:rsidRPr="00FF4728" w:rsidRDefault="003D4548" w:rsidP="00E93BF9">
      <w:pPr>
        <w:spacing w:after="0" w:line="240" w:lineRule="auto"/>
        <w:jc w:val="center"/>
        <w:rPr>
          <w:rFonts w:ascii="Times New Roman" w:hAnsi="Times New Roman"/>
          <w:b/>
          <w:sz w:val="28"/>
          <w:szCs w:val="28"/>
        </w:rPr>
      </w:pPr>
      <w:r w:rsidRPr="00FF4728">
        <w:rPr>
          <w:rFonts w:ascii="Times New Roman" w:hAnsi="Times New Roman"/>
          <w:b/>
          <w:sz w:val="28"/>
          <w:szCs w:val="28"/>
        </w:rPr>
        <w:t xml:space="preserve"> об исполнении бюджета муниципального образования «Дубровский район» за 2019 год</w:t>
      </w:r>
    </w:p>
    <w:p w:rsidR="003D4548" w:rsidRPr="00FF4728" w:rsidRDefault="003D4548" w:rsidP="00546550">
      <w:pPr>
        <w:spacing w:after="0" w:line="240" w:lineRule="auto"/>
        <w:rPr>
          <w:rFonts w:ascii="Times New Roman" w:hAnsi="Times New Roman"/>
          <w:b/>
          <w:sz w:val="28"/>
          <w:szCs w:val="28"/>
        </w:rPr>
      </w:pPr>
    </w:p>
    <w:p w:rsidR="003D4548" w:rsidRPr="00FF4728" w:rsidRDefault="003D4548" w:rsidP="00E93BF9">
      <w:pPr>
        <w:spacing w:after="0" w:line="240" w:lineRule="auto"/>
        <w:rPr>
          <w:rFonts w:ascii="Times New Roman" w:hAnsi="Times New Roman"/>
          <w:b/>
          <w:sz w:val="28"/>
          <w:szCs w:val="28"/>
        </w:rPr>
      </w:pPr>
    </w:p>
    <w:p w:rsidR="003D4548" w:rsidRPr="00FF4728" w:rsidRDefault="003D4548" w:rsidP="00E93BF9">
      <w:pPr>
        <w:spacing w:after="0" w:line="240" w:lineRule="auto"/>
        <w:rPr>
          <w:rFonts w:ascii="Times New Roman" w:hAnsi="Times New Roman"/>
          <w:sz w:val="28"/>
          <w:szCs w:val="28"/>
        </w:rPr>
      </w:pPr>
      <w:r w:rsidRPr="00FF4728">
        <w:rPr>
          <w:rFonts w:ascii="Times New Roman" w:hAnsi="Times New Roman"/>
          <w:sz w:val="28"/>
          <w:szCs w:val="28"/>
        </w:rPr>
        <w:t xml:space="preserve">п. Дубровка </w:t>
      </w:r>
      <w:r w:rsidRPr="00FF4728">
        <w:rPr>
          <w:rFonts w:ascii="Times New Roman" w:hAnsi="Times New Roman"/>
          <w:sz w:val="28"/>
          <w:szCs w:val="28"/>
        </w:rPr>
        <w:tab/>
      </w:r>
      <w:r w:rsidRPr="00FF4728">
        <w:rPr>
          <w:rFonts w:ascii="Times New Roman" w:hAnsi="Times New Roman"/>
          <w:sz w:val="28"/>
          <w:szCs w:val="28"/>
        </w:rPr>
        <w:tab/>
      </w:r>
      <w:r w:rsidRPr="00FF4728">
        <w:rPr>
          <w:rFonts w:ascii="Times New Roman" w:hAnsi="Times New Roman"/>
          <w:sz w:val="28"/>
          <w:szCs w:val="28"/>
        </w:rPr>
        <w:tab/>
      </w:r>
      <w:r w:rsidRPr="00FF4728">
        <w:rPr>
          <w:rFonts w:ascii="Times New Roman" w:hAnsi="Times New Roman"/>
          <w:sz w:val="28"/>
          <w:szCs w:val="28"/>
        </w:rPr>
        <w:tab/>
      </w:r>
      <w:r w:rsidRPr="00FF4728">
        <w:rPr>
          <w:rFonts w:ascii="Times New Roman" w:hAnsi="Times New Roman"/>
          <w:sz w:val="28"/>
          <w:szCs w:val="28"/>
        </w:rPr>
        <w:tab/>
      </w:r>
      <w:r w:rsidRPr="00FF4728">
        <w:rPr>
          <w:rFonts w:ascii="Times New Roman" w:hAnsi="Times New Roman"/>
          <w:sz w:val="28"/>
          <w:szCs w:val="28"/>
        </w:rPr>
        <w:tab/>
      </w:r>
      <w:r w:rsidRPr="00FF4728">
        <w:rPr>
          <w:rFonts w:ascii="Times New Roman" w:hAnsi="Times New Roman"/>
          <w:sz w:val="28"/>
          <w:szCs w:val="28"/>
        </w:rPr>
        <w:tab/>
      </w:r>
      <w:r w:rsidRPr="00FF4728">
        <w:rPr>
          <w:rFonts w:ascii="Times New Roman" w:hAnsi="Times New Roman"/>
          <w:sz w:val="28"/>
          <w:szCs w:val="28"/>
        </w:rPr>
        <w:tab/>
      </w:r>
    </w:p>
    <w:p w:rsidR="003D4548" w:rsidRPr="00FF4728" w:rsidRDefault="003D4548" w:rsidP="00E93BF9">
      <w:pPr>
        <w:spacing w:after="0" w:line="240" w:lineRule="auto"/>
        <w:rPr>
          <w:rFonts w:ascii="Times New Roman" w:hAnsi="Times New Roman"/>
          <w:b/>
          <w:sz w:val="28"/>
          <w:szCs w:val="28"/>
        </w:rPr>
      </w:pPr>
    </w:p>
    <w:p w:rsidR="003D4548" w:rsidRPr="00FF4728" w:rsidRDefault="003D4548" w:rsidP="00B66ADD">
      <w:pPr>
        <w:spacing w:after="0" w:line="240" w:lineRule="auto"/>
        <w:ind w:firstLine="708"/>
        <w:jc w:val="both"/>
        <w:rPr>
          <w:rFonts w:ascii="Times New Roman" w:hAnsi="Times New Roman"/>
          <w:sz w:val="28"/>
          <w:szCs w:val="28"/>
        </w:rPr>
      </w:pPr>
      <w:r w:rsidRPr="00FF4728">
        <w:rPr>
          <w:rFonts w:ascii="Times New Roman" w:hAnsi="Times New Roman"/>
          <w:sz w:val="28"/>
          <w:szCs w:val="28"/>
        </w:rPr>
        <w:t>Консолидированный бюджет муниципального образования «Дубровский район» за 2019 год исполнен:</w:t>
      </w:r>
    </w:p>
    <w:p w:rsidR="003D4548" w:rsidRPr="00FF4728" w:rsidRDefault="003D4548" w:rsidP="00B66ADD">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доходам в объеме  380219,9 тыс. рублей, или  96,9% плановых назначений, </w:t>
      </w:r>
    </w:p>
    <w:p w:rsidR="003D4548" w:rsidRPr="00FF4728" w:rsidRDefault="003D4548" w:rsidP="00B66ADD">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расходам в объеме  380609,6  тыс. рублей, или  94,7% плановых назначений, </w:t>
      </w:r>
    </w:p>
    <w:p w:rsidR="003D4548" w:rsidRPr="00FF4728" w:rsidRDefault="003D4548" w:rsidP="00B66ADD">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с дефицитом в объеме  389,7 тыс. рублей.  </w:t>
      </w:r>
    </w:p>
    <w:p w:rsidR="003D4548" w:rsidRPr="00FF4728" w:rsidRDefault="003D4548" w:rsidP="009E70FC">
      <w:pPr>
        <w:spacing w:after="0" w:line="240" w:lineRule="auto"/>
        <w:ind w:firstLine="709"/>
        <w:jc w:val="both"/>
        <w:rPr>
          <w:rFonts w:ascii="Times New Roman" w:hAnsi="Times New Roman"/>
          <w:sz w:val="28"/>
          <w:szCs w:val="28"/>
        </w:rPr>
      </w:pPr>
      <w:r w:rsidRPr="00FF4728">
        <w:rPr>
          <w:rFonts w:ascii="Times New Roman" w:hAnsi="Times New Roman"/>
          <w:sz w:val="28"/>
          <w:szCs w:val="28"/>
        </w:rPr>
        <w:t xml:space="preserve">По итогам 2019 года бюджет муниципального образования «Дубровский район» исполнен: </w:t>
      </w:r>
    </w:p>
    <w:p w:rsidR="003D4548" w:rsidRPr="00FF4728" w:rsidRDefault="003D4548" w:rsidP="009E70FC">
      <w:pPr>
        <w:spacing w:after="0" w:line="240" w:lineRule="auto"/>
        <w:ind w:firstLine="709"/>
        <w:jc w:val="both"/>
        <w:rPr>
          <w:rFonts w:ascii="Times New Roman" w:hAnsi="Times New Roman"/>
          <w:sz w:val="28"/>
          <w:szCs w:val="28"/>
        </w:rPr>
      </w:pPr>
      <w:r w:rsidRPr="00FF4728">
        <w:rPr>
          <w:rFonts w:ascii="Times New Roman" w:hAnsi="Times New Roman"/>
          <w:sz w:val="28"/>
          <w:szCs w:val="28"/>
        </w:rPr>
        <w:t xml:space="preserve">по доходам в сумме 323809,6 тыс. рублей, или 97,9% к утвержденному годовому плану, к уровню 2018 года исполнение составило 108,9 процента; </w:t>
      </w:r>
    </w:p>
    <w:p w:rsidR="003D4548" w:rsidRPr="00FF4728" w:rsidRDefault="003D4548" w:rsidP="009E70FC">
      <w:pPr>
        <w:spacing w:after="0" w:line="240" w:lineRule="auto"/>
        <w:ind w:firstLine="709"/>
        <w:jc w:val="both"/>
        <w:rPr>
          <w:rFonts w:ascii="Times New Roman" w:hAnsi="Times New Roman"/>
          <w:sz w:val="28"/>
          <w:szCs w:val="28"/>
        </w:rPr>
      </w:pPr>
      <w:r w:rsidRPr="00FF4728">
        <w:rPr>
          <w:rFonts w:ascii="Times New Roman" w:hAnsi="Times New Roman"/>
          <w:sz w:val="28"/>
          <w:szCs w:val="28"/>
        </w:rPr>
        <w:t>по расходам - в сумме 324146,2 тыс. рублей, или 97,6% к годовым назначениям уточненной бюджетной росписи, с превышением расходов над доходами на сумму 336,6 тыс. рублей.</w:t>
      </w:r>
    </w:p>
    <w:p w:rsidR="003D4548" w:rsidRPr="00FF4728" w:rsidRDefault="003D4548" w:rsidP="009E70FC">
      <w:pPr>
        <w:spacing w:after="0" w:line="240" w:lineRule="auto"/>
        <w:ind w:firstLine="709"/>
        <w:jc w:val="both"/>
        <w:rPr>
          <w:rFonts w:ascii="Times New Roman" w:hAnsi="Times New Roman"/>
          <w:sz w:val="28"/>
          <w:szCs w:val="28"/>
        </w:rPr>
      </w:pPr>
    </w:p>
    <w:p w:rsidR="003D4548" w:rsidRPr="00FF4728" w:rsidRDefault="003D4548" w:rsidP="00C116EE">
      <w:pPr>
        <w:pStyle w:val="ListParagraph"/>
        <w:numPr>
          <w:ilvl w:val="0"/>
          <w:numId w:val="1"/>
        </w:numPr>
        <w:spacing w:after="0" w:line="240" w:lineRule="auto"/>
        <w:jc w:val="both"/>
        <w:rPr>
          <w:rFonts w:ascii="Times New Roman" w:hAnsi="Times New Roman"/>
          <w:b/>
          <w:sz w:val="28"/>
          <w:szCs w:val="28"/>
        </w:rPr>
      </w:pPr>
      <w:r w:rsidRPr="00FF4728">
        <w:rPr>
          <w:rFonts w:ascii="Times New Roman" w:hAnsi="Times New Roman"/>
          <w:b/>
          <w:sz w:val="28"/>
          <w:szCs w:val="28"/>
        </w:rPr>
        <w:t>Анализ исполнения доходов бюджета муниципального образования «Дубровский район»</w:t>
      </w:r>
    </w:p>
    <w:p w:rsidR="003D4548" w:rsidRPr="00FF4728" w:rsidRDefault="003D4548" w:rsidP="009E70FC">
      <w:pPr>
        <w:spacing w:after="0" w:line="240" w:lineRule="auto"/>
        <w:ind w:firstLine="709"/>
        <w:jc w:val="both"/>
        <w:rPr>
          <w:rFonts w:ascii="Times New Roman" w:hAnsi="Times New Roman"/>
          <w:sz w:val="28"/>
          <w:szCs w:val="28"/>
        </w:rPr>
      </w:pPr>
      <w:r w:rsidRPr="00FF4728">
        <w:rPr>
          <w:rFonts w:ascii="Times New Roman" w:hAnsi="Times New Roman"/>
          <w:sz w:val="28"/>
          <w:szCs w:val="28"/>
        </w:rPr>
        <w:t>Доходная часть бюджета за 2019 год исполнена в сумме 323809,6 тыс. рублей, на 97,9% к уточненным годовым назначениям и к сводной бюджетной росписи. По сравнению с соответствующим уровнем прошлого года доходы увеличились на  54775,9 тыс. рублей, или на  20,4 процента. В структуре доходов бюджета удельный вес собственных доходов составил 27,2%,  что ниже  соответствующего периода прошлого года на 2,8 процентных пункта. На долю безвозмездных поступлений приходится 72,8 процента. Налоговые и неналоговые доходы бюджета в сравнении с отчетным периодом 2018 года возросли на 8,9%, объем безвозмездных поступлений увеличился на 25,3 процента. Поступления налоговых и неналоговых доходов (далее – собственных доходов) сложились в сумме 87943,6 тыс. рублей, или 99,5% к уточненному годовому плану.</w:t>
      </w:r>
    </w:p>
    <w:p w:rsidR="003D4548" w:rsidRPr="00FF4728" w:rsidRDefault="003D4548" w:rsidP="00955872">
      <w:pPr>
        <w:spacing w:after="0" w:line="240" w:lineRule="auto"/>
        <w:ind w:firstLine="709"/>
        <w:jc w:val="right"/>
        <w:rPr>
          <w:rFonts w:ascii="Times New Roman" w:hAnsi="Times New Roman"/>
          <w:sz w:val="28"/>
          <w:szCs w:val="28"/>
        </w:rPr>
      </w:pPr>
    </w:p>
    <w:p w:rsidR="003D4548" w:rsidRPr="00FF4728" w:rsidRDefault="003D4548" w:rsidP="00955872">
      <w:pPr>
        <w:spacing w:after="0" w:line="240" w:lineRule="auto"/>
        <w:ind w:firstLine="709"/>
        <w:jc w:val="right"/>
        <w:rPr>
          <w:rFonts w:ascii="Times New Roman" w:hAnsi="Times New Roman"/>
          <w:sz w:val="24"/>
          <w:szCs w:val="24"/>
        </w:rPr>
      </w:pPr>
      <w:r w:rsidRPr="00FF4728">
        <w:rPr>
          <w:rFonts w:ascii="Times New Roman" w:hAnsi="Times New Roman"/>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361"/>
        <w:gridCol w:w="1332"/>
        <w:gridCol w:w="1418"/>
        <w:gridCol w:w="1417"/>
        <w:gridCol w:w="1382"/>
      </w:tblGrid>
      <w:tr w:rsidR="003D4548" w:rsidRPr="00FF4728" w:rsidTr="00585F00">
        <w:tc>
          <w:tcPr>
            <w:tcW w:w="2660"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Наименование</w:t>
            </w:r>
          </w:p>
        </w:tc>
        <w:tc>
          <w:tcPr>
            <w:tcW w:w="1361"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Исполнено</w:t>
            </w:r>
          </w:p>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за</w:t>
            </w:r>
          </w:p>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2018</w:t>
            </w:r>
          </w:p>
          <w:p w:rsidR="003D4548" w:rsidRPr="00FF4728" w:rsidRDefault="003D4548" w:rsidP="00585F00">
            <w:pPr>
              <w:spacing w:after="0" w:line="240" w:lineRule="auto"/>
              <w:jc w:val="center"/>
              <w:rPr>
                <w:rFonts w:ascii="Times New Roman" w:hAnsi="Times New Roman"/>
                <w:sz w:val="24"/>
                <w:szCs w:val="24"/>
              </w:rPr>
            </w:pPr>
          </w:p>
        </w:tc>
        <w:tc>
          <w:tcPr>
            <w:tcW w:w="1332"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Утвержде</w:t>
            </w:r>
            <w:r>
              <w:rPr>
                <w:rFonts w:ascii="Times New Roman" w:hAnsi="Times New Roman"/>
                <w:sz w:val="24"/>
                <w:szCs w:val="24"/>
              </w:rPr>
              <w:t>-</w:t>
            </w:r>
            <w:r w:rsidRPr="00FF4728">
              <w:rPr>
                <w:rFonts w:ascii="Times New Roman" w:hAnsi="Times New Roman"/>
                <w:sz w:val="24"/>
                <w:szCs w:val="24"/>
              </w:rPr>
              <w:t>но</w:t>
            </w:r>
          </w:p>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на 2019</w:t>
            </w:r>
          </w:p>
        </w:tc>
        <w:tc>
          <w:tcPr>
            <w:tcW w:w="1418"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Уточнено</w:t>
            </w:r>
          </w:p>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на 2019</w:t>
            </w:r>
          </w:p>
        </w:tc>
        <w:tc>
          <w:tcPr>
            <w:tcW w:w="1417"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Сводная бюджетная роспись</w:t>
            </w:r>
          </w:p>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на 2019</w:t>
            </w:r>
          </w:p>
        </w:tc>
        <w:tc>
          <w:tcPr>
            <w:tcW w:w="1382"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Исполнено</w:t>
            </w:r>
          </w:p>
          <w:p w:rsidR="003D4548" w:rsidRPr="00FF4728" w:rsidRDefault="003D4548" w:rsidP="00CD2E08">
            <w:pPr>
              <w:spacing w:after="0" w:line="240" w:lineRule="auto"/>
              <w:jc w:val="center"/>
              <w:rPr>
                <w:rFonts w:ascii="Times New Roman" w:hAnsi="Times New Roman"/>
                <w:sz w:val="24"/>
                <w:szCs w:val="24"/>
              </w:rPr>
            </w:pPr>
            <w:r w:rsidRPr="00FF4728">
              <w:rPr>
                <w:rFonts w:ascii="Times New Roman" w:hAnsi="Times New Roman"/>
                <w:sz w:val="24"/>
                <w:szCs w:val="24"/>
              </w:rPr>
              <w:t>на 01.01.2020</w:t>
            </w:r>
          </w:p>
        </w:tc>
      </w:tr>
      <w:tr w:rsidR="003D4548" w:rsidRPr="00FF4728" w:rsidTr="00585F00">
        <w:tc>
          <w:tcPr>
            <w:tcW w:w="2660" w:type="dxa"/>
            <w:vAlign w:val="center"/>
          </w:tcPr>
          <w:p w:rsidR="003D4548" w:rsidRPr="00FF4728" w:rsidRDefault="003D4548" w:rsidP="00585F00">
            <w:pPr>
              <w:spacing w:after="0" w:line="240" w:lineRule="auto"/>
              <w:rPr>
                <w:rFonts w:ascii="Times New Roman" w:hAnsi="Times New Roman"/>
                <w:b/>
                <w:sz w:val="24"/>
                <w:szCs w:val="24"/>
              </w:rPr>
            </w:pPr>
            <w:r w:rsidRPr="00FF4728">
              <w:rPr>
                <w:rFonts w:ascii="Times New Roman" w:hAnsi="Times New Roman"/>
                <w:b/>
                <w:sz w:val="24"/>
                <w:szCs w:val="24"/>
              </w:rPr>
              <w:t>Налоговые и неналоговые  доходы, в т.ч</w:t>
            </w:r>
          </w:p>
        </w:tc>
        <w:tc>
          <w:tcPr>
            <w:tcW w:w="1361" w:type="dxa"/>
            <w:vAlign w:val="center"/>
          </w:tcPr>
          <w:p w:rsidR="003D4548" w:rsidRPr="00FF4728" w:rsidRDefault="003D4548" w:rsidP="0035045D">
            <w:pPr>
              <w:spacing w:after="0" w:line="240" w:lineRule="auto"/>
              <w:jc w:val="center"/>
              <w:rPr>
                <w:rFonts w:ascii="Times New Roman" w:hAnsi="Times New Roman"/>
                <w:b/>
                <w:sz w:val="24"/>
                <w:szCs w:val="24"/>
              </w:rPr>
            </w:pPr>
            <w:r w:rsidRPr="00FF4728">
              <w:rPr>
                <w:rFonts w:ascii="Times New Roman" w:hAnsi="Times New Roman"/>
                <w:b/>
                <w:sz w:val="24"/>
                <w:szCs w:val="24"/>
              </w:rPr>
              <w:t>80773,7</w:t>
            </w:r>
          </w:p>
        </w:tc>
        <w:tc>
          <w:tcPr>
            <w:tcW w:w="1332" w:type="dxa"/>
            <w:vAlign w:val="center"/>
          </w:tcPr>
          <w:p w:rsidR="003D4548" w:rsidRPr="00FF4728" w:rsidRDefault="003D4548" w:rsidP="00111B73">
            <w:pPr>
              <w:spacing w:after="0" w:line="240" w:lineRule="auto"/>
              <w:jc w:val="center"/>
              <w:rPr>
                <w:rFonts w:ascii="Times New Roman" w:hAnsi="Times New Roman"/>
                <w:b/>
                <w:sz w:val="24"/>
                <w:szCs w:val="24"/>
              </w:rPr>
            </w:pPr>
            <w:r w:rsidRPr="00FF4728">
              <w:rPr>
                <w:rFonts w:ascii="Times New Roman" w:hAnsi="Times New Roman"/>
                <w:b/>
                <w:sz w:val="24"/>
                <w:szCs w:val="24"/>
              </w:rPr>
              <w:t>81822,0</w:t>
            </w:r>
          </w:p>
        </w:tc>
        <w:tc>
          <w:tcPr>
            <w:tcW w:w="1418" w:type="dxa"/>
            <w:vAlign w:val="center"/>
          </w:tcPr>
          <w:p w:rsidR="003D4548" w:rsidRPr="00FF4728" w:rsidRDefault="003D4548" w:rsidP="00585F00">
            <w:pPr>
              <w:spacing w:after="0" w:line="240" w:lineRule="auto"/>
              <w:jc w:val="center"/>
              <w:rPr>
                <w:rFonts w:ascii="Times New Roman" w:hAnsi="Times New Roman"/>
                <w:b/>
                <w:sz w:val="24"/>
                <w:szCs w:val="24"/>
              </w:rPr>
            </w:pPr>
            <w:r w:rsidRPr="00FF4728">
              <w:rPr>
                <w:rFonts w:ascii="Times New Roman" w:hAnsi="Times New Roman"/>
                <w:b/>
                <w:sz w:val="24"/>
                <w:szCs w:val="24"/>
              </w:rPr>
              <w:t>88370,5</w:t>
            </w:r>
          </w:p>
        </w:tc>
        <w:tc>
          <w:tcPr>
            <w:tcW w:w="1417" w:type="dxa"/>
            <w:vAlign w:val="center"/>
          </w:tcPr>
          <w:p w:rsidR="003D4548" w:rsidRPr="00FF4728" w:rsidRDefault="003D4548" w:rsidP="00FD32D0">
            <w:pPr>
              <w:spacing w:after="0" w:line="240" w:lineRule="auto"/>
              <w:jc w:val="center"/>
              <w:rPr>
                <w:rFonts w:ascii="Times New Roman" w:hAnsi="Times New Roman"/>
                <w:b/>
                <w:sz w:val="24"/>
                <w:szCs w:val="24"/>
              </w:rPr>
            </w:pPr>
            <w:r w:rsidRPr="00FF4728">
              <w:rPr>
                <w:rFonts w:ascii="Times New Roman" w:hAnsi="Times New Roman"/>
                <w:b/>
                <w:sz w:val="24"/>
                <w:szCs w:val="24"/>
              </w:rPr>
              <w:t>88370,5</w:t>
            </w:r>
          </w:p>
        </w:tc>
        <w:tc>
          <w:tcPr>
            <w:tcW w:w="1382" w:type="dxa"/>
            <w:vAlign w:val="center"/>
          </w:tcPr>
          <w:p w:rsidR="003D4548" w:rsidRPr="00FF4728" w:rsidRDefault="003D4548" w:rsidP="003B7AA3">
            <w:pPr>
              <w:spacing w:after="0" w:line="240" w:lineRule="auto"/>
              <w:jc w:val="center"/>
              <w:rPr>
                <w:rFonts w:ascii="Times New Roman" w:hAnsi="Times New Roman"/>
                <w:b/>
                <w:sz w:val="24"/>
                <w:szCs w:val="24"/>
              </w:rPr>
            </w:pPr>
            <w:r w:rsidRPr="00FF4728">
              <w:rPr>
                <w:rFonts w:ascii="Times New Roman" w:hAnsi="Times New Roman"/>
                <w:b/>
                <w:sz w:val="24"/>
                <w:szCs w:val="24"/>
              </w:rPr>
              <w:t>87943,6</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b/>
                <w:sz w:val="24"/>
                <w:szCs w:val="24"/>
              </w:rPr>
            </w:pPr>
            <w:r w:rsidRPr="00FF4728">
              <w:rPr>
                <w:rFonts w:ascii="Times New Roman" w:hAnsi="Times New Roman"/>
                <w:b/>
                <w:sz w:val="24"/>
                <w:szCs w:val="24"/>
              </w:rPr>
              <w:t>налоговые доходы:</w:t>
            </w:r>
          </w:p>
        </w:tc>
        <w:tc>
          <w:tcPr>
            <w:tcW w:w="1361" w:type="dxa"/>
            <w:vAlign w:val="center"/>
          </w:tcPr>
          <w:p w:rsidR="003D4548" w:rsidRPr="00FF4728" w:rsidRDefault="003D4548" w:rsidP="0035045D">
            <w:pPr>
              <w:spacing w:after="0" w:line="240" w:lineRule="auto"/>
              <w:jc w:val="center"/>
              <w:rPr>
                <w:rFonts w:ascii="Times New Roman" w:hAnsi="Times New Roman"/>
                <w:b/>
                <w:sz w:val="24"/>
                <w:szCs w:val="24"/>
              </w:rPr>
            </w:pPr>
            <w:r w:rsidRPr="00FF4728">
              <w:rPr>
                <w:rFonts w:ascii="Times New Roman" w:hAnsi="Times New Roman"/>
                <w:b/>
                <w:sz w:val="24"/>
                <w:szCs w:val="24"/>
              </w:rPr>
              <w:t>71157,5</w:t>
            </w:r>
          </w:p>
        </w:tc>
        <w:tc>
          <w:tcPr>
            <w:tcW w:w="1332" w:type="dxa"/>
            <w:vAlign w:val="center"/>
          </w:tcPr>
          <w:p w:rsidR="003D4548" w:rsidRPr="00FF4728" w:rsidRDefault="003D4548" w:rsidP="00111B73">
            <w:pPr>
              <w:spacing w:after="0" w:line="240" w:lineRule="auto"/>
              <w:jc w:val="center"/>
              <w:rPr>
                <w:rFonts w:ascii="Times New Roman" w:hAnsi="Times New Roman"/>
                <w:b/>
                <w:sz w:val="24"/>
                <w:szCs w:val="24"/>
              </w:rPr>
            </w:pPr>
            <w:r w:rsidRPr="00FF4728">
              <w:rPr>
                <w:rFonts w:ascii="Times New Roman" w:hAnsi="Times New Roman"/>
                <w:b/>
                <w:sz w:val="24"/>
                <w:szCs w:val="24"/>
              </w:rPr>
              <w:t>75908</w:t>
            </w:r>
          </w:p>
        </w:tc>
        <w:tc>
          <w:tcPr>
            <w:tcW w:w="1418" w:type="dxa"/>
            <w:vAlign w:val="center"/>
          </w:tcPr>
          <w:p w:rsidR="003D4548" w:rsidRPr="00FF4728" w:rsidRDefault="003D4548" w:rsidP="00585F00">
            <w:pPr>
              <w:spacing w:after="0" w:line="240" w:lineRule="auto"/>
              <w:jc w:val="center"/>
              <w:rPr>
                <w:rFonts w:ascii="Times New Roman" w:hAnsi="Times New Roman"/>
                <w:b/>
                <w:sz w:val="24"/>
                <w:szCs w:val="24"/>
              </w:rPr>
            </w:pPr>
            <w:r w:rsidRPr="00FF4728">
              <w:rPr>
                <w:rFonts w:ascii="Times New Roman" w:hAnsi="Times New Roman"/>
                <w:b/>
                <w:sz w:val="24"/>
                <w:szCs w:val="24"/>
              </w:rPr>
              <w:t>77569,8</w:t>
            </w:r>
          </w:p>
        </w:tc>
        <w:tc>
          <w:tcPr>
            <w:tcW w:w="1417" w:type="dxa"/>
            <w:vAlign w:val="center"/>
          </w:tcPr>
          <w:p w:rsidR="003D4548" w:rsidRPr="00FF4728" w:rsidRDefault="003D4548" w:rsidP="00FD32D0">
            <w:pPr>
              <w:spacing w:after="0" w:line="240" w:lineRule="auto"/>
              <w:jc w:val="center"/>
              <w:rPr>
                <w:rFonts w:ascii="Times New Roman" w:hAnsi="Times New Roman"/>
                <w:b/>
                <w:sz w:val="24"/>
                <w:szCs w:val="24"/>
              </w:rPr>
            </w:pPr>
            <w:r w:rsidRPr="00FF4728">
              <w:rPr>
                <w:rFonts w:ascii="Times New Roman" w:hAnsi="Times New Roman"/>
                <w:b/>
                <w:sz w:val="24"/>
                <w:szCs w:val="24"/>
              </w:rPr>
              <w:t>77569,8</w:t>
            </w:r>
          </w:p>
        </w:tc>
        <w:tc>
          <w:tcPr>
            <w:tcW w:w="1382" w:type="dxa"/>
            <w:vAlign w:val="center"/>
          </w:tcPr>
          <w:p w:rsidR="003D4548" w:rsidRPr="00FF4728" w:rsidRDefault="003D4548" w:rsidP="00EF5C3D">
            <w:pPr>
              <w:spacing w:after="0" w:line="240" w:lineRule="auto"/>
              <w:jc w:val="center"/>
              <w:rPr>
                <w:rFonts w:ascii="Times New Roman" w:hAnsi="Times New Roman"/>
                <w:b/>
                <w:sz w:val="24"/>
                <w:szCs w:val="24"/>
              </w:rPr>
            </w:pPr>
            <w:r w:rsidRPr="00FF4728">
              <w:rPr>
                <w:rFonts w:ascii="Times New Roman" w:hAnsi="Times New Roman"/>
                <w:b/>
                <w:sz w:val="24"/>
                <w:szCs w:val="24"/>
              </w:rPr>
              <w:t>78783,0</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i/>
                <w:sz w:val="24"/>
                <w:szCs w:val="24"/>
              </w:rPr>
            </w:pPr>
            <w:r w:rsidRPr="00FF4728">
              <w:rPr>
                <w:rFonts w:ascii="Times New Roman" w:hAnsi="Times New Roman"/>
                <w:i/>
                <w:sz w:val="24"/>
                <w:szCs w:val="24"/>
              </w:rPr>
              <w:t>- НДФЛ</w:t>
            </w:r>
          </w:p>
        </w:tc>
        <w:tc>
          <w:tcPr>
            <w:tcW w:w="1361" w:type="dxa"/>
            <w:vAlign w:val="center"/>
          </w:tcPr>
          <w:p w:rsidR="003D4548" w:rsidRPr="00FF4728" w:rsidRDefault="003D4548" w:rsidP="0035045D">
            <w:pPr>
              <w:spacing w:after="0" w:line="240" w:lineRule="auto"/>
              <w:jc w:val="center"/>
              <w:rPr>
                <w:rFonts w:ascii="Times New Roman" w:hAnsi="Times New Roman"/>
                <w:sz w:val="24"/>
                <w:szCs w:val="24"/>
              </w:rPr>
            </w:pPr>
            <w:r w:rsidRPr="00FF4728">
              <w:rPr>
                <w:rFonts w:ascii="Times New Roman" w:hAnsi="Times New Roman"/>
                <w:sz w:val="24"/>
                <w:szCs w:val="24"/>
              </w:rPr>
              <w:t>60159,7</w:t>
            </w:r>
          </w:p>
        </w:tc>
        <w:tc>
          <w:tcPr>
            <w:tcW w:w="1332" w:type="dxa"/>
            <w:vAlign w:val="center"/>
          </w:tcPr>
          <w:p w:rsidR="003D4548" w:rsidRPr="00FF4728" w:rsidRDefault="003D4548" w:rsidP="00111B73">
            <w:pPr>
              <w:spacing w:after="0" w:line="240" w:lineRule="auto"/>
              <w:jc w:val="center"/>
              <w:rPr>
                <w:rFonts w:ascii="Times New Roman" w:hAnsi="Times New Roman"/>
                <w:sz w:val="24"/>
                <w:szCs w:val="24"/>
              </w:rPr>
            </w:pPr>
            <w:r w:rsidRPr="00FF4728">
              <w:rPr>
                <w:rFonts w:ascii="Times New Roman" w:hAnsi="Times New Roman"/>
                <w:sz w:val="24"/>
                <w:szCs w:val="24"/>
              </w:rPr>
              <w:t>63721</w:t>
            </w:r>
          </w:p>
        </w:tc>
        <w:tc>
          <w:tcPr>
            <w:tcW w:w="1418"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65121</w:t>
            </w:r>
          </w:p>
        </w:tc>
        <w:tc>
          <w:tcPr>
            <w:tcW w:w="1417" w:type="dxa"/>
            <w:vAlign w:val="center"/>
          </w:tcPr>
          <w:p w:rsidR="003D4548" w:rsidRPr="00FF4728" w:rsidRDefault="003D4548" w:rsidP="00FD32D0">
            <w:pPr>
              <w:spacing w:after="0" w:line="240" w:lineRule="auto"/>
              <w:jc w:val="center"/>
              <w:rPr>
                <w:rFonts w:ascii="Times New Roman" w:hAnsi="Times New Roman"/>
                <w:sz w:val="24"/>
                <w:szCs w:val="24"/>
              </w:rPr>
            </w:pPr>
            <w:r w:rsidRPr="00FF4728">
              <w:rPr>
                <w:rFonts w:ascii="Times New Roman" w:hAnsi="Times New Roman"/>
                <w:sz w:val="24"/>
                <w:szCs w:val="24"/>
              </w:rPr>
              <w:t>65121</w:t>
            </w:r>
          </w:p>
        </w:tc>
        <w:tc>
          <w:tcPr>
            <w:tcW w:w="1382"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65784,9</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i/>
                <w:sz w:val="24"/>
                <w:szCs w:val="24"/>
              </w:rPr>
            </w:pPr>
            <w:r w:rsidRPr="00FF4728">
              <w:rPr>
                <w:rFonts w:ascii="Times New Roman" w:hAnsi="Times New Roman"/>
                <w:i/>
                <w:sz w:val="24"/>
                <w:szCs w:val="24"/>
              </w:rPr>
              <w:t>- акцизы по подакцизным товарам</w:t>
            </w:r>
          </w:p>
        </w:tc>
        <w:tc>
          <w:tcPr>
            <w:tcW w:w="1361" w:type="dxa"/>
            <w:vAlign w:val="center"/>
          </w:tcPr>
          <w:p w:rsidR="003D4548" w:rsidRPr="00FF4728" w:rsidRDefault="003D4548" w:rsidP="0035045D">
            <w:pPr>
              <w:spacing w:after="0" w:line="240" w:lineRule="auto"/>
              <w:jc w:val="center"/>
              <w:rPr>
                <w:rFonts w:ascii="Times New Roman" w:hAnsi="Times New Roman"/>
                <w:sz w:val="24"/>
                <w:szCs w:val="24"/>
              </w:rPr>
            </w:pPr>
            <w:r w:rsidRPr="00FF4728">
              <w:rPr>
                <w:rFonts w:ascii="Times New Roman" w:hAnsi="Times New Roman"/>
                <w:sz w:val="24"/>
                <w:szCs w:val="24"/>
              </w:rPr>
              <w:t>3316,8</w:t>
            </w:r>
          </w:p>
        </w:tc>
        <w:tc>
          <w:tcPr>
            <w:tcW w:w="1332" w:type="dxa"/>
            <w:vAlign w:val="center"/>
          </w:tcPr>
          <w:p w:rsidR="003D4548" w:rsidRPr="00FF4728" w:rsidRDefault="003D4548" w:rsidP="00111B73">
            <w:pPr>
              <w:spacing w:after="0" w:line="240" w:lineRule="auto"/>
              <w:jc w:val="center"/>
              <w:rPr>
                <w:rFonts w:ascii="Times New Roman" w:hAnsi="Times New Roman"/>
                <w:sz w:val="24"/>
                <w:szCs w:val="24"/>
              </w:rPr>
            </w:pPr>
            <w:r w:rsidRPr="00FF4728">
              <w:rPr>
                <w:rFonts w:ascii="Times New Roman" w:hAnsi="Times New Roman"/>
                <w:sz w:val="24"/>
                <w:szCs w:val="24"/>
              </w:rPr>
              <w:t>3988</w:t>
            </w:r>
          </w:p>
        </w:tc>
        <w:tc>
          <w:tcPr>
            <w:tcW w:w="1418"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3988</w:t>
            </w:r>
          </w:p>
        </w:tc>
        <w:tc>
          <w:tcPr>
            <w:tcW w:w="1417" w:type="dxa"/>
            <w:vAlign w:val="center"/>
          </w:tcPr>
          <w:p w:rsidR="003D4548" w:rsidRPr="00FF4728" w:rsidRDefault="003D4548" w:rsidP="00FD32D0">
            <w:pPr>
              <w:spacing w:after="0" w:line="240" w:lineRule="auto"/>
              <w:jc w:val="center"/>
              <w:rPr>
                <w:rFonts w:ascii="Times New Roman" w:hAnsi="Times New Roman"/>
                <w:sz w:val="24"/>
                <w:szCs w:val="24"/>
              </w:rPr>
            </w:pPr>
            <w:r w:rsidRPr="00FF4728">
              <w:rPr>
                <w:rFonts w:ascii="Times New Roman" w:hAnsi="Times New Roman"/>
                <w:sz w:val="24"/>
                <w:szCs w:val="24"/>
              </w:rPr>
              <w:t>3988</w:t>
            </w:r>
          </w:p>
        </w:tc>
        <w:tc>
          <w:tcPr>
            <w:tcW w:w="1382"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4457</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i/>
                <w:sz w:val="24"/>
                <w:szCs w:val="24"/>
              </w:rPr>
            </w:pPr>
            <w:r w:rsidRPr="00FF4728">
              <w:rPr>
                <w:rFonts w:ascii="Times New Roman" w:hAnsi="Times New Roman"/>
                <w:i/>
                <w:sz w:val="24"/>
                <w:szCs w:val="24"/>
              </w:rPr>
              <w:t>- единый налог на вмененный доход</w:t>
            </w:r>
          </w:p>
        </w:tc>
        <w:tc>
          <w:tcPr>
            <w:tcW w:w="1361" w:type="dxa"/>
            <w:vAlign w:val="center"/>
          </w:tcPr>
          <w:p w:rsidR="003D4548" w:rsidRPr="00FF4728" w:rsidRDefault="003D4548" w:rsidP="0035045D">
            <w:pPr>
              <w:spacing w:after="0" w:line="240" w:lineRule="auto"/>
              <w:jc w:val="center"/>
              <w:rPr>
                <w:rFonts w:ascii="Times New Roman" w:hAnsi="Times New Roman"/>
                <w:sz w:val="24"/>
                <w:szCs w:val="24"/>
              </w:rPr>
            </w:pPr>
            <w:r w:rsidRPr="00FF4728">
              <w:rPr>
                <w:rFonts w:ascii="Times New Roman" w:hAnsi="Times New Roman"/>
                <w:sz w:val="24"/>
                <w:szCs w:val="24"/>
              </w:rPr>
              <w:t>4896,6</w:t>
            </w:r>
          </w:p>
        </w:tc>
        <w:tc>
          <w:tcPr>
            <w:tcW w:w="1332" w:type="dxa"/>
            <w:vAlign w:val="center"/>
          </w:tcPr>
          <w:p w:rsidR="003D4548" w:rsidRPr="00FF4728" w:rsidRDefault="003D4548" w:rsidP="00111B73">
            <w:pPr>
              <w:spacing w:after="0" w:line="240" w:lineRule="auto"/>
              <w:jc w:val="center"/>
              <w:rPr>
                <w:rFonts w:ascii="Times New Roman" w:hAnsi="Times New Roman"/>
                <w:sz w:val="24"/>
                <w:szCs w:val="24"/>
              </w:rPr>
            </w:pPr>
            <w:r w:rsidRPr="00FF4728">
              <w:rPr>
                <w:rFonts w:ascii="Times New Roman" w:hAnsi="Times New Roman"/>
                <w:sz w:val="24"/>
                <w:szCs w:val="24"/>
              </w:rPr>
              <w:t>5492</w:t>
            </w:r>
          </w:p>
        </w:tc>
        <w:tc>
          <w:tcPr>
            <w:tcW w:w="1418"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4930</w:t>
            </w:r>
          </w:p>
        </w:tc>
        <w:tc>
          <w:tcPr>
            <w:tcW w:w="1417" w:type="dxa"/>
            <w:vAlign w:val="center"/>
          </w:tcPr>
          <w:p w:rsidR="003D4548" w:rsidRPr="00FF4728" w:rsidRDefault="003D4548" w:rsidP="00FD32D0">
            <w:pPr>
              <w:spacing w:after="0" w:line="240" w:lineRule="auto"/>
              <w:jc w:val="center"/>
              <w:rPr>
                <w:rFonts w:ascii="Times New Roman" w:hAnsi="Times New Roman"/>
                <w:sz w:val="24"/>
                <w:szCs w:val="24"/>
              </w:rPr>
            </w:pPr>
            <w:r w:rsidRPr="00FF4728">
              <w:rPr>
                <w:rFonts w:ascii="Times New Roman" w:hAnsi="Times New Roman"/>
                <w:sz w:val="24"/>
                <w:szCs w:val="24"/>
              </w:rPr>
              <w:t>4930</w:t>
            </w:r>
          </w:p>
        </w:tc>
        <w:tc>
          <w:tcPr>
            <w:tcW w:w="1382" w:type="dxa"/>
            <w:vAlign w:val="center"/>
          </w:tcPr>
          <w:p w:rsidR="003D4548" w:rsidRPr="00FF4728" w:rsidRDefault="003D4548" w:rsidP="00897083">
            <w:pPr>
              <w:spacing w:after="0" w:line="240" w:lineRule="auto"/>
              <w:jc w:val="center"/>
              <w:rPr>
                <w:rFonts w:ascii="Times New Roman" w:hAnsi="Times New Roman"/>
                <w:sz w:val="24"/>
                <w:szCs w:val="24"/>
              </w:rPr>
            </w:pPr>
            <w:r w:rsidRPr="00FF4728">
              <w:rPr>
                <w:rFonts w:ascii="Times New Roman" w:hAnsi="Times New Roman"/>
                <w:sz w:val="24"/>
                <w:szCs w:val="24"/>
              </w:rPr>
              <w:t>4931,9</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i/>
                <w:sz w:val="24"/>
                <w:szCs w:val="24"/>
              </w:rPr>
            </w:pPr>
            <w:r w:rsidRPr="00FF4728">
              <w:rPr>
                <w:rFonts w:ascii="Times New Roman" w:hAnsi="Times New Roman"/>
                <w:i/>
                <w:sz w:val="24"/>
                <w:szCs w:val="24"/>
              </w:rPr>
              <w:t>- единый с/х налог</w:t>
            </w:r>
          </w:p>
        </w:tc>
        <w:tc>
          <w:tcPr>
            <w:tcW w:w="1361" w:type="dxa"/>
            <w:vAlign w:val="center"/>
          </w:tcPr>
          <w:p w:rsidR="003D4548" w:rsidRPr="00FF4728" w:rsidRDefault="003D4548" w:rsidP="0035045D">
            <w:pPr>
              <w:spacing w:after="0" w:line="240" w:lineRule="auto"/>
              <w:jc w:val="center"/>
              <w:rPr>
                <w:rFonts w:ascii="Times New Roman" w:hAnsi="Times New Roman"/>
                <w:sz w:val="24"/>
                <w:szCs w:val="24"/>
              </w:rPr>
            </w:pPr>
            <w:r w:rsidRPr="00FF4728">
              <w:rPr>
                <w:rFonts w:ascii="Times New Roman" w:hAnsi="Times New Roman"/>
                <w:sz w:val="24"/>
                <w:szCs w:val="24"/>
              </w:rPr>
              <w:t>1439,9</w:t>
            </w:r>
          </w:p>
        </w:tc>
        <w:tc>
          <w:tcPr>
            <w:tcW w:w="1332" w:type="dxa"/>
            <w:vAlign w:val="center"/>
          </w:tcPr>
          <w:p w:rsidR="003D4548" w:rsidRPr="00FF4728" w:rsidRDefault="003D4548" w:rsidP="00111B73">
            <w:pPr>
              <w:spacing w:after="0" w:line="240" w:lineRule="auto"/>
              <w:jc w:val="center"/>
              <w:rPr>
                <w:rFonts w:ascii="Times New Roman" w:hAnsi="Times New Roman"/>
                <w:sz w:val="24"/>
                <w:szCs w:val="24"/>
              </w:rPr>
            </w:pPr>
            <w:r w:rsidRPr="00FF4728">
              <w:rPr>
                <w:rFonts w:ascii="Times New Roman" w:hAnsi="Times New Roman"/>
                <w:sz w:val="24"/>
                <w:szCs w:val="24"/>
              </w:rPr>
              <w:t>1181</w:t>
            </w:r>
          </w:p>
        </w:tc>
        <w:tc>
          <w:tcPr>
            <w:tcW w:w="1418"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1853,5</w:t>
            </w:r>
          </w:p>
        </w:tc>
        <w:tc>
          <w:tcPr>
            <w:tcW w:w="1417" w:type="dxa"/>
            <w:vAlign w:val="center"/>
          </w:tcPr>
          <w:p w:rsidR="003D4548" w:rsidRPr="00FF4728" w:rsidRDefault="003D4548" w:rsidP="00FD32D0">
            <w:pPr>
              <w:spacing w:after="0" w:line="240" w:lineRule="auto"/>
              <w:jc w:val="center"/>
              <w:rPr>
                <w:rFonts w:ascii="Times New Roman" w:hAnsi="Times New Roman"/>
                <w:sz w:val="24"/>
                <w:szCs w:val="24"/>
              </w:rPr>
            </w:pPr>
            <w:r w:rsidRPr="00FF4728">
              <w:rPr>
                <w:rFonts w:ascii="Times New Roman" w:hAnsi="Times New Roman"/>
                <w:sz w:val="24"/>
                <w:szCs w:val="24"/>
              </w:rPr>
              <w:t>1853,5</w:t>
            </w:r>
          </w:p>
        </w:tc>
        <w:tc>
          <w:tcPr>
            <w:tcW w:w="1382" w:type="dxa"/>
            <w:vAlign w:val="center"/>
          </w:tcPr>
          <w:p w:rsidR="003D4548" w:rsidRPr="00FF4728" w:rsidRDefault="003D4548" w:rsidP="00813A95">
            <w:pPr>
              <w:spacing w:after="0" w:line="240" w:lineRule="auto"/>
              <w:jc w:val="center"/>
              <w:rPr>
                <w:rFonts w:ascii="Times New Roman" w:hAnsi="Times New Roman"/>
                <w:sz w:val="24"/>
                <w:szCs w:val="24"/>
              </w:rPr>
            </w:pPr>
            <w:r w:rsidRPr="00FF4728">
              <w:rPr>
                <w:rFonts w:ascii="Times New Roman" w:hAnsi="Times New Roman"/>
                <w:sz w:val="24"/>
                <w:szCs w:val="24"/>
              </w:rPr>
              <w:t>1859,7</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i/>
                <w:sz w:val="24"/>
                <w:szCs w:val="24"/>
              </w:rPr>
            </w:pPr>
            <w:r w:rsidRPr="00FF4728">
              <w:rPr>
                <w:rFonts w:ascii="Times New Roman" w:hAnsi="Times New Roman"/>
                <w:i/>
                <w:sz w:val="24"/>
                <w:szCs w:val="24"/>
              </w:rPr>
              <w:t>- Налог взимаемый в связи с применением патентной системы налогообложения</w:t>
            </w:r>
          </w:p>
        </w:tc>
        <w:tc>
          <w:tcPr>
            <w:tcW w:w="1361" w:type="dxa"/>
            <w:vAlign w:val="center"/>
          </w:tcPr>
          <w:p w:rsidR="003D4548" w:rsidRPr="00FF4728" w:rsidRDefault="003D4548" w:rsidP="0035045D">
            <w:pPr>
              <w:spacing w:after="0" w:line="240" w:lineRule="auto"/>
              <w:jc w:val="center"/>
              <w:rPr>
                <w:rFonts w:ascii="Times New Roman" w:hAnsi="Times New Roman"/>
                <w:sz w:val="24"/>
                <w:szCs w:val="24"/>
              </w:rPr>
            </w:pPr>
            <w:r w:rsidRPr="00FF4728">
              <w:rPr>
                <w:rFonts w:ascii="Times New Roman" w:hAnsi="Times New Roman"/>
                <w:sz w:val="24"/>
                <w:szCs w:val="24"/>
              </w:rPr>
              <w:t>1,8</w:t>
            </w:r>
          </w:p>
        </w:tc>
        <w:tc>
          <w:tcPr>
            <w:tcW w:w="1332" w:type="dxa"/>
            <w:vAlign w:val="center"/>
          </w:tcPr>
          <w:p w:rsidR="003D4548" w:rsidRPr="00FF4728" w:rsidRDefault="003D4548" w:rsidP="00111B73">
            <w:pPr>
              <w:spacing w:after="0" w:line="240" w:lineRule="auto"/>
              <w:jc w:val="center"/>
              <w:rPr>
                <w:rFonts w:ascii="Times New Roman" w:hAnsi="Times New Roman"/>
                <w:sz w:val="24"/>
                <w:szCs w:val="24"/>
              </w:rPr>
            </w:pPr>
            <w:r w:rsidRPr="00FF4728">
              <w:rPr>
                <w:rFonts w:ascii="Times New Roman" w:hAnsi="Times New Roman"/>
                <w:sz w:val="24"/>
                <w:szCs w:val="24"/>
              </w:rPr>
              <w:t>25</w:t>
            </w:r>
          </w:p>
        </w:tc>
        <w:tc>
          <w:tcPr>
            <w:tcW w:w="1418"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37,3</w:t>
            </w:r>
          </w:p>
        </w:tc>
        <w:tc>
          <w:tcPr>
            <w:tcW w:w="1417" w:type="dxa"/>
            <w:vAlign w:val="center"/>
          </w:tcPr>
          <w:p w:rsidR="003D4548" w:rsidRPr="00FF4728" w:rsidRDefault="003D4548" w:rsidP="00FD32D0">
            <w:pPr>
              <w:spacing w:after="0" w:line="240" w:lineRule="auto"/>
              <w:jc w:val="center"/>
              <w:rPr>
                <w:rFonts w:ascii="Times New Roman" w:hAnsi="Times New Roman"/>
                <w:sz w:val="24"/>
                <w:szCs w:val="24"/>
              </w:rPr>
            </w:pPr>
            <w:r w:rsidRPr="00FF4728">
              <w:rPr>
                <w:rFonts w:ascii="Times New Roman" w:hAnsi="Times New Roman"/>
                <w:sz w:val="24"/>
                <w:szCs w:val="24"/>
              </w:rPr>
              <w:t>37,3</w:t>
            </w:r>
          </w:p>
        </w:tc>
        <w:tc>
          <w:tcPr>
            <w:tcW w:w="1382"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37,3</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i/>
                <w:sz w:val="24"/>
                <w:szCs w:val="24"/>
              </w:rPr>
            </w:pPr>
            <w:r w:rsidRPr="00FF4728">
              <w:rPr>
                <w:rFonts w:ascii="Times New Roman" w:hAnsi="Times New Roman"/>
                <w:i/>
                <w:sz w:val="24"/>
                <w:szCs w:val="24"/>
              </w:rPr>
              <w:t>- государственная пошлина</w:t>
            </w:r>
          </w:p>
        </w:tc>
        <w:tc>
          <w:tcPr>
            <w:tcW w:w="1361" w:type="dxa"/>
            <w:vAlign w:val="center"/>
          </w:tcPr>
          <w:p w:rsidR="003D4548" w:rsidRPr="00FF4728" w:rsidRDefault="003D4548" w:rsidP="0035045D">
            <w:pPr>
              <w:spacing w:after="0" w:line="240" w:lineRule="auto"/>
              <w:jc w:val="center"/>
              <w:rPr>
                <w:rFonts w:ascii="Times New Roman" w:hAnsi="Times New Roman"/>
                <w:sz w:val="24"/>
                <w:szCs w:val="24"/>
              </w:rPr>
            </w:pPr>
            <w:r w:rsidRPr="00FF4728">
              <w:rPr>
                <w:rFonts w:ascii="Times New Roman" w:hAnsi="Times New Roman"/>
                <w:sz w:val="24"/>
                <w:szCs w:val="24"/>
              </w:rPr>
              <w:t>1342,8</w:t>
            </w:r>
          </w:p>
        </w:tc>
        <w:tc>
          <w:tcPr>
            <w:tcW w:w="1332" w:type="dxa"/>
            <w:vAlign w:val="center"/>
          </w:tcPr>
          <w:p w:rsidR="003D4548" w:rsidRPr="00FF4728" w:rsidRDefault="003D4548" w:rsidP="00111B73">
            <w:pPr>
              <w:spacing w:after="0" w:line="240" w:lineRule="auto"/>
              <w:jc w:val="center"/>
              <w:rPr>
                <w:rFonts w:ascii="Times New Roman" w:hAnsi="Times New Roman"/>
                <w:sz w:val="24"/>
                <w:szCs w:val="24"/>
              </w:rPr>
            </w:pPr>
            <w:r w:rsidRPr="00FF4728">
              <w:rPr>
                <w:rFonts w:ascii="Times New Roman" w:hAnsi="Times New Roman"/>
                <w:sz w:val="24"/>
                <w:szCs w:val="24"/>
              </w:rPr>
              <w:t>1500</w:t>
            </w:r>
          </w:p>
        </w:tc>
        <w:tc>
          <w:tcPr>
            <w:tcW w:w="1418" w:type="dxa"/>
            <w:vAlign w:val="center"/>
          </w:tcPr>
          <w:p w:rsidR="003D4548" w:rsidRPr="00FF4728" w:rsidRDefault="003D4548" w:rsidP="00585F00">
            <w:pPr>
              <w:spacing w:after="0" w:line="240" w:lineRule="auto"/>
              <w:jc w:val="center"/>
              <w:rPr>
                <w:rFonts w:ascii="Times New Roman" w:hAnsi="Times New Roman"/>
                <w:i/>
                <w:sz w:val="24"/>
                <w:szCs w:val="24"/>
              </w:rPr>
            </w:pPr>
            <w:r w:rsidRPr="00FF4728">
              <w:rPr>
                <w:rFonts w:ascii="Times New Roman" w:hAnsi="Times New Roman"/>
                <w:i/>
                <w:sz w:val="24"/>
                <w:szCs w:val="24"/>
              </w:rPr>
              <w:t>1640</w:t>
            </w:r>
          </w:p>
        </w:tc>
        <w:tc>
          <w:tcPr>
            <w:tcW w:w="1417" w:type="dxa"/>
            <w:vAlign w:val="center"/>
          </w:tcPr>
          <w:p w:rsidR="003D4548" w:rsidRPr="00FF4728" w:rsidRDefault="003D4548" w:rsidP="00FD32D0">
            <w:pPr>
              <w:spacing w:after="0" w:line="240" w:lineRule="auto"/>
              <w:jc w:val="center"/>
              <w:rPr>
                <w:rFonts w:ascii="Times New Roman" w:hAnsi="Times New Roman"/>
                <w:i/>
                <w:sz w:val="24"/>
                <w:szCs w:val="24"/>
              </w:rPr>
            </w:pPr>
            <w:r w:rsidRPr="00FF4728">
              <w:rPr>
                <w:rFonts w:ascii="Times New Roman" w:hAnsi="Times New Roman"/>
                <w:i/>
                <w:sz w:val="24"/>
                <w:szCs w:val="24"/>
              </w:rPr>
              <w:t>1640</w:t>
            </w:r>
          </w:p>
        </w:tc>
        <w:tc>
          <w:tcPr>
            <w:tcW w:w="1382"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1712,2</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i/>
                <w:sz w:val="24"/>
                <w:szCs w:val="24"/>
              </w:rPr>
            </w:pPr>
            <w:r w:rsidRPr="00FF4728">
              <w:rPr>
                <w:rFonts w:ascii="Times New Roman" w:hAnsi="Times New Roman"/>
                <w:i/>
                <w:sz w:val="24"/>
                <w:szCs w:val="24"/>
              </w:rPr>
              <w:t>- задолженность и перерасчеты по отмененным налогам и сборам</w:t>
            </w:r>
          </w:p>
        </w:tc>
        <w:tc>
          <w:tcPr>
            <w:tcW w:w="1361" w:type="dxa"/>
            <w:vAlign w:val="center"/>
          </w:tcPr>
          <w:p w:rsidR="003D4548" w:rsidRPr="00FF4728" w:rsidRDefault="003D4548" w:rsidP="0035045D">
            <w:pPr>
              <w:spacing w:after="0" w:line="240" w:lineRule="auto"/>
              <w:jc w:val="center"/>
              <w:rPr>
                <w:rFonts w:ascii="Times New Roman" w:hAnsi="Times New Roman"/>
                <w:sz w:val="24"/>
                <w:szCs w:val="24"/>
              </w:rPr>
            </w:pPr>
            <w:r w:rsidRPr="00FF4728">
              <w:rPr>
                <w:rFonts w:ascii="Times New Roman" w:hAnsi="Times New Roman"/>
                <w:sz w:val="24"/>
                <w:szCs w:val="24"/>
              </w:rPr>
              <w:t>0</w:t>
            </w:r>
          </w:p>
        </w:tc>
        <w:tc>
          <w:tcPr>
            <w:tcW w:w="1332" w:type="dxa"/>
            <w:vAlign w:val="center"/>
          </w:tcPr>
          <w:p w:rsidR="003D4548" w:rsidRPr="00FF4728" w:rsidRDefault="003D4548" w:rsidP="00111B73">
            <w:pPr>
              <w:spacing w:after="0" w:line="240" w:lineRule="auto"/>
              <w:jc w:val="center"/>
              <w:rPr>
                <w:rFonts w:ascii="Times New Roman" w:hAnsi="Times New Roman"/>
                <w:sz w:val="24"/>
                <w:szCs w:val="24"/>
              </w:rPr>
            </w:pPr>
            <w:r w:rsidRPr="00FF4728">
              <w:rPr>
                <w:rFonts w:ascii="Times New Roman" w:hAnsi="Times New Roman"/>
                <w:sz w:val="24"/>
                <w:szCs w:val="24"/>
              </w:rPr>
              <w:t>1,0</w:t>
            </w:r>
          </w:p>
        </w:tc>
        <w:tc>
          <w:tcPr>
            <w:tcW w:w="1418"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0</w:t>
            </w:r>
          </w:p>
        </w:tc>
        <w:tc>
          <w:tcPr>
            <w:tcW w:w="1417" w:type="dxa"/>
            <w:vAlign w:val="center"/>
          </w:tcPr>
          <w:p w:rsidR="003D4548" w:rsidRPr="00FF4728" w:rsidRDefault="003D4548" w:rsidP="00FD32D0">
            <w:pPr>
              <w:spacing w:after="0" w:line="240" w:lineRule="auto"/>
              <w:jc w:val="center"/>
              <w:rPr>
                <w:rFonts w:ascii="Times New Roman" w:hAnsi="Times New Roman"/>
                <w:sz w:val="24"/>
                <w:szCs w:val="24"/>
              </w:rPr>
            </w:pPr>
            <w:r w:rsidRPr="00FF4728">
              <w:rPr>
                <w:rFonts w:ascii="Times New Roman" w:hAnsi="Times New Roman"/>
                <w:sz w:val="24"/>
                <w:szCs w:val="24"/>
              </w:rPr>
              <w:t>0</w:t>
            </w:r>
          </w:p>
        </w:tc>
        <w:tc>
          <w:tcPr>
            <w:tcW w:w="1382"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0</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b/>
                <w:sz w:val="24"/>
                <w:szCs w:val="24"/>
              </w:rPr>
            </w:pPr>
            <w:r w:rsidRPr="00FF4728">
              <w:rPr>
                <w:rFonts w:ascii="Times New Roman" w:hAnsi="Times New Roman"/>
                <w:b/>
                <w:sz w:val="24"/>
                <w:szCs w:val="24"/>
              </w:rPr>
              <w:t>неналоговые доходы:</w:t>
            </w:r>
          </w:p>
        </w:tc>
        <w:tc>
          <w:tcPr>
            <w:tcW w:w="1361" w:type="dxa"/>
            <w:vAlign w:val="center"/>
          </w:tcPr>
          <w:p w:rsidR="003D4548" w:rsidRPr="00FF4728" w:rsidRDefault="003D4548" w:rsidP="0035045D">
            <w:pPr>
              <w:spacing w:after="0" w:line="240" w:lineRule="auto"/>
              <w:jc w:val="center"/>
              <w:rPr>
                <w:rFonts w:ascii="Times New Roman" w:hAnsi="Times New Roman"/>
                <w:b/>
                <w:sz w:val="24"/>
                <w:szCs w:val="24"/>
              </w:rPr>
            </w:pPr>
            <w:r w:rsidRPr="00FF4728">
              <w:rPr>
                <w:rFonts w:ascii="Times New Roman" w:hAnsi="Times New Roman"/>
                <w:b/>
                <w:sz w:val="24"/>
                <w:szCs w:val="24"/>
              </w:rPr>
              <w:t>9616,2</w:t>
            </w:r>
          </w:p>
        </w:tc>
        <w:tc>
          <w:tcPr>
            <w:tcW w:w="1332" w:type="dxa"/>
            <w:vAlign w:val="center"/>
          </w:tcPr>
          <w:p w:rsidR="003D4548" w:rsidRPr="00FF4728" w:rsidRDefault="003D4548" w:rsidP="00111B73">
            <w:pPr>
              <w:spacing w:after="0" w:line="240" w:lineRule="auto"/>
              <w:jc w:val="center"/>
              <w:rPr>
                <w:rFonts w:ascii="Times New Roman" w:hAnsi="Times New Roman"/>
                <w:b/>
                <w:sz w:val="24"/>
                <w:szCs w:val="24"/>
              </w:rPr>
            </w:pPr>
            <w:r w:rsidRPr="00FF4728">
              <w:rPr>
                <w:rFonts w:ascii="Times New Roman" w:hAnsi="Times New Roman"/>
                <w:b/>
                <w:sz w:val="24"/>
                <w:szCs w:val="24"/>
              </w:rPr>
              <w:t>5914</w:t>
            </w:r>
          </w:p>
        </w:tc>
        <w:tc>
          <w:tcPr>
            <w:tcW w:w="1418" w:type="dxa"/>
            <w:vAlign w:val="center"/>
          </w:tcPr>
          <w:p w:rsidR="003D4548" w:rsidRPr="00FF4728" w:rsidRDefault="003D4548" w:rsidP="00585F00">
            <w:pPr>
              <w:spacing w:after="0" w:line="240" w:lineRule="auto"/>
              <w:jc w:val="center"/>
              <w:rPr>
                <w:rFonts w:ascii="Times New Roman" w:hAnsi="Times New Roman"/>
                <w:b/>
                <w:sz w:val="24"/>
                <w:szCs w:val="24"/>
              </w:rPr>
            </w:pPr>
            <w:r w:rsidRPr="00FF4728">
              <w:rPr>
                <w:rFonts w:ascii="Times New Roman" w:hAnsi="Times New Roman"/>
                <w:b/>
                <w:sz w:val="24"/>
                <w:szCs w:val="24"/>
              </w:rPr>
              <w:t>10800,7</w:t>
            </w:r>
          </w:p>
        </w:tc>
        <w:tc>
          <w:tcPr>
            <w:tcW w:w="1417" w:type="dxa"/>
            <w:vAlign w:val="center"/>
          </w:tcPr>
          <w:p w:rsidR="003D4548" w:rsidRPr="00FF4728" w:rsidRDefault="003D4548" w:rsidP="00FD32D0">
            <w:pPr>
              <w:spacing w:after="0" w:line="240" w:lineRule="auto"/>
              <w:jc w:val="center"/>
              <w:rPr>
                <w:rFonts w:ascii="Times New Roman" w:hAnsi="Times New Roman"/>
                <w:b/>
                <w:sz w:val="24"/>
                <w:szCs w:val="24"/>
              </w:rPr>
            </w:pPr>
            <w:r w:rsidRPr="00FF4728">
              <w:rPr>
                <w:rFonts w:ascii="Times New Roman" w:hAnsi="Times New Roman"/>
                <w:b/>
                <w:sz w:val="24"/>
                <w:szCs w:val="24"/>
              </w:rPr>
              <w:t>10800,7</w:t>
            </w:r>
          </w:p>
        </w:tc>
        <w:tc>
          <w:tcPr>
            <w:tcW w:w="1382" w:type="dxa"/>
            <w:vAlign w:val="center"/>
          </w:tcPr>
          <w:p w:rsidR="003D4548" w:rsidRPr="00FF4728" w:rsidRDefault="003D4548" w:rsidP="00FE4E3D">
            <w:pPr>
              <w:spacing w:after="0" w:line="240" w:lineRule="auto"/>
              <w:jc w:val="center"/>
              <w:rPr>
                <w:rFonts w:ascii="Times New Roman" w:hAnsi="Times New Roman"/>
                <w:b/>
                <w:sz w:val="24"/>
                <w:szCs w:val="24"/>
              </w:rPr>
            </w:pPr>
            <w:r w:rsidRPr="00FF4728">
              <w:rPr>
                <w:rFonts w:ascii="Times New Roman" w:hAnsi="Times New Roman"/>
                <w:b/>
                <w:sz w:val="24"/>
                <w:szCs w:val="24"/>
              </w:rPr>
              <w:t>9160,6</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b/>
                <w:i/>
                <w:sz w:val="24"/>
                <w:szCs w:val="24"/>
              </w:rPr>
            </w:pPr>
            <w:r w:rsidRPr="00FF4728">
              <w:rPr>
                <w:rFonts w:ascii="Times New Roman" w:hAnsi="Times New Roman"/>
                <w:i/>
                <w:sz w:val="24"/>
                <w:szCs w:val="24"/>
              </w:rPr>
              <w:t>- Доходы от сдачи в аренду земельных участков</w:t>
            </w:r>
          </w:p>
        </w:tc>
        <w:tc>
          <w:tcPr>
            <w:tcW w:w="1361" w:type="dxa"/>
            <w:vAlign w:val="center"/>
          </w:tcPr>
          <w:p w:rsidR="003D4548" w:rsidRPr="00FF4728" w:rsidRDefault="003D4548" w:rsidP="0035045D">
            <w:pPr>
              <w:spacing w:after="0" w:line="240" w:lineRule="auto"/>
              <w:jc w:val="center"/>
              <w:rPr>
                <w:rFonts w:ascii="Times New Roman" w:hAnsi="Times New Roman"/>
                <w:sz w:val="24"/>
                <w:szCs w:val="24"/>
              </w:rPr>
            </w:pPr>
            <w:r w:rsidRPr="00FF4728">
              <w:rPr>
                <w:rFonts w:ascii="Times New Roman" w:hAnsi="Times New Roman"/>
                <w:sz w:val="24"/>
                <w:szCs w:val="24"/>
              </w:rPr>
              <w:t>3336,0</w:t>
            </w:r>
          </w:p>
        </w:tc>
        <w:tc>
          <w:tcPr>
            <w:tcW w:w="1332" w:type="dxa"/>
            <w:vAlign w:val="center"/>
          </w:tcPr>
          <w:p w:rsidR="003D4548" w:rsidRPr="00FF4728" w:rsidRDefault="003D4548" w:rsidP="00111B73">
            <w:pPr>
              <w:spacing w:after="0" w:line="240" w:lineRule="auto"/>
              <w:jc w:val="center"/>
              <w:rPr>
                <w:rFonts w:ascii="Times New Roman" w:hAnsi="Times New Roman"/>
                <w:sz w:val="24"/>
                <w:szCs w:val="24"/>
              </w:rPr>
            </w:pPr>
            <w:r w:rsidRPr="00FF4728">
              <w:rPr>
                <w:rFonts w:ascii="Times New Roman" w:hAnsi="Times New Roman"/>
                <w:sz w:val="24"/>
                <w:szCs w:val="24"/>
              </w:rPr>
              <w:t>2460</w:t>
            </w:r>
          </w:p>
        </w:tc>
        <w:tc>
          <w:tcPr>
            <w:tcW w:w="1418"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3410</w:t>
            </w:r>
          </w:p>
        </w:tc>
        <w:tc>
          <w:tcPr>
            <w:tcW w:w="1417" w:type="dxa"/>
            <w:vAlign w:val="center"/>
          </w:tcPr>
          <w:p w:rsidR="003D4548" w:rsidRPr="00FF4728" w:rsidRDefault="003D4548" w:rsidP="00FD32D0">
            <w:pPr>
              <w:spacing w:after="0" w:line="240" w:lineRule="auto"/>
              <w:jc w:val="center"/>
              <w:rPr>
                <w:rFonts w:ascii="Times New Roman" w:hAnsi="Times New Roman"/>
                <w:sz w:val="24"/>
                <w:szCs w:val="24"/>
              </w:rPr>
            </w:pPr>
            <w:r w:rsidRPr="00FF4728">
              <w:rPr>
                <w:rFonts w:ascii="Times New Roman" w:hAnsi="Times New Roman"/>
                <w:sz w:val="24"/>
                <w:szCs w:val="24"/>
              </w:rPr>
              <w:t>3410</w:t>
            </w:r>
          </w:p>
        </w:tc>
        <w:tc>
          <w:tcPr>
            <w:tcW w:w="1382" w:type="dxa"/>
            <w:vAlign w:val="center"/>
          </w:tcPr>
          <w:p w:rsidR="003D4548" w:rsidRPr="00FF4728" w:rsidRDefault="003D4548" w:rsidP="00203380">
            <w:pPr>
              <w:spacing w:after="0" w:line="240" w:lineRule="auto"/>
              <w:jc w:val="center"/>
              <w:rPr>
                <w:rFonts w:ascii="Times New Roman" w:hAnsi="Times New Roman"/>
                <w:sz w:val="24"/>
                <w:szCs w:val="24"/>
              </w:rPr>
            </w:pPr>
            <w:r w:rsidRPr="00FF4728">
              <w:rPr>
                <w:rFonts w:ascii="Times New Roman" w:hAnsi="Times New Roman"/>
                <w:sz w:val="24"/>
                <w:szCs w:val="24"/>
              </w:rPr>
              <w:t>2980,5</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i/>
                <w:sz w:val="24"/>
                <w:szCs w:val="24"/>
              </w:rPr>
            </w:pPr>
            <w:r w:rsidRPr="00FF4728">
              <w:rPr>
                <w:rFonts w:ascii="Times New Roman" w:hAnsi="Times New Roman"/>
                <w:i/>
                <w:sz w:val="24"/>
                <w:szCs w:val="24"/>
              </w:rPr>
              <w:t>- Доходы от сдачи в аренду имущества</w:t>
            </w:r>
          </w:p>
        </w:tc>
        <w:tc>
          <w:tcPr>
            <w:tcW w:w="1361" w:type="dxa"/>
            <w:vAlign w:val="center"/>
          </w:tcPr>
          <w:p w:rsidR="003D4548" w:rsidRPr="00FF4728" w:rsidRDefault="003D4548" w:rsidP="0035045D">
            <w:pPr>
              <w:spacing w:after="0" w:line="240" w:lineRule="auto"/>
              <w:jc w:val="center"/>
              <w:rPr>
                <w:rFonts w:ascii="Times New Roman" w:hAnsi="Times New Roman"/>
                <w:sz w:val="24"/>
                <w:szCs w:val="24"/>
              </w:rPr>
            </w:pPr>
            <w:r w:rsidRPr="00FF4728">
              <w:rPr>
                <w:rFonts w:ascii="Times New Roman" w:hAnsi="Times New Roman"/>
                <w:sz w:val="24"/>
                <w:szCs w:val="24"/>
              </w:rPr>
              <w:t>778,0</w:t>
            </w:r>
          </w:p>
        </w:tc>
        <w:tc>
          <w:tcPr>
            <w:tcW w:w="1332" w:type="dxa"/>
            <w:vAlign w:val="center"/>
          </w:tcPr>
          <w:p w:rsidR="003D4548" w:rsidRPr="00FF4728" w:rsidRDefault="003D4548" w:rsidP="00111B73">
            <w:pPr>
              <w:spacing w:after="0" w:line="240" w:lineRule="auto"/>
              <w:jc w:val="center"/>
              <w:rPr>
                <w:rFonts w:ascii="Times New Roman" w:hAnsi="Times New Roman"/>
                <w:sz w:val="24"/>
                <w:szCs w:val="24"/>
              </w:rPr>
            </w:pPr>
            <w:r w:rsidRPr="00FF4728">
              <w:rPr>
                <w:rFonts w:ascii="Times New Roman" w:hAnsi="Times New Roman"/>
                <w:sz w:val="24"/>
                <w:szCs w:val="24"/>
              </w:rPr>
              <w:t>561</w:t>
            </w:r>
          </w:p>
        </w:tc>
        <w:tc>
          <w:tcPr>
            <w:tcW w:w="1418"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660</w:t>
            </w:r>
          </w:p>
        </w:tc>
        <w:tc>
          <w:tcPr>
            <w:tcW w:w="1417" w:type="dxa"/>
            <w:vAlign w:val="center"/>
          </w:tcPr>
          <w:p w:rsidR="003D4548" w:rsidRPr="00FF4728" w:rsidRDefault="003D4548" w:rsidP="00FD32D0">
            <w:pPr>
              <w:spacing w:after="0" w:line="240" w:lineRule="auto"/>
              <w:jc w:val="center"/>
              <w:rPr>
                <w:rFonts w:ascii="Times New Roman" w:hAnsi="Times New Roman"/>
                <w:sz w:val="24"/>
                <w:szCs w:val="24"/>
              </w:rPr>
            </w:pPr>
            <w:r w:rsidRPr="00FF4728">
              <w:rPr>
                <w:rFonts w:ascii="Times New Roman" w:hAnsi="Times New Roman"/>
                <w:sz w:val="24"/>
                <w:szCs w:val="24"/>
              </w:rPr>
              <w:t>660</w:t>
            </w:r>
          </w:p>
        </w:tc>
        <w:tc>
          <w:tcPr>
            <w:tcW w:w="1382" w:type="dxa"/>
            <w:vAlign w:val="center"/>
          </w:tcPr>
          <w:p w:rsidR="003D4548" w:rsidRPr="00FF4728" w:rsidRDefault="003D4548" w:rsidP="00203380">
            <w:pPr>
              <w:spacing w:after="0" w:line="240" w:lineRule="auto"/>
              <w:jc w:val="center"/>
              <w:rPr>
                <w:rFonts w:ascii="Times New Roman" w:hAnsi="Times New Roman"/>
                <w:sz w:val="24"/>
                <w:szCs w:val="24"/>
              </w:rPr>
            </w:pPr>
            <w:r w:rsidRPr="00FF4728">
              <w:rPr>
                <w:rFonts w:ascii="Times New Roman" w:hAnsi="Times New Roman"/>
                <w:sz w:val="24"/>
                <w:szCs w:val="24"/>
              </w:rPr>
              <w:t>691</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i/>
                <w:sz w:val="24"/>
                <w:szCs w:val="24"/>
              </w:rPr>
            </w:pPr>
            <w:r w:rsidRPr="00FF4728">
              <w:rPr>
                <w:rFonts w:ascii="Times New Roman" w:hAnsi="Times New Roman"/>
                <w:i/>
                <w:sz w:val="24"/>
                <w:szCs w:val="24"/>
              </w:rPr>
              <w:t>Прочие доходы от использования имущества</w:t>
            </w:r>
          </w:p>
        </w:tc>
        <w:tc>
          <w:tcPr>
            <w:tcW w:w="1361" w:type="dxa"/>
            <w:vAlign w:val="center"/>
          </w:tcPr>
          <w:p w:rsidR="003D4548" w:rsidRPr="00FF4728" w:rsidRDefault="003D4548" w:rsidP="0035045D">
            <w:pPr>
              <w:spacing w:after="0" w:line="240" w:lineRule="auto"/>
              <w:jc w:val="center"/>
              <w:rPr>
                <w:rFonts w:ascii="Times New Roman" w:hAnsi="Times New Roman"/>
                <w:sz w:val="24"/>
                <w:szCs w:val="24"/>
              </w:rPr>
            </w:pPr>
            <w:r w:rsidRPr="00FF4728">
              <w:rPr>
                <w:rFonts w:ascii="Times New Roman" w:hAnsi="Times New Roman"/>
                <w:sz w:val="24"/>
                <w:szCs w:val="24"/>
              </w:rPr>
              <w:t>60,0</w:t>
            </w:r>
          </w:p>
        </w:tc>
        <w:tc>
          <w:tcPr>
            <w:tcW w:w="1332" w:type="dxa"/>
            <w:vAlign w:val="center"/>
          </w:tcPr>
          <w:p w:rsidR="003D4548" w:rsidRPr="00FF4728" w:rsidRDefault="003D4548" w:rsidP="00111B73">
            <w:pPr>
              <w:spacing w:after="0" w:line="240" w:lineRule="auto"/>
              <w:jc w:val="center"/>
              <w:rPr>
                <w:rFonts w:ascii="Times New Roman" w:hAnsi="Times New Roman"/>
                <w:sz w:val="24"/>
                <w:szCs w:val="24"/>
              </w:rPr>
            </w:pPr>
            <w:r w:rsidRPr="00FF4728">
              <w:rPr>
                <w:rFonts w:ascii="Times New Roman" w:hAnsi="Times New Roman"/>
                <w:sz w:val="24"/>
                <w:szCs w:val="24"/>
              </w:rPr>
              <w:t>0</w:t>
            </w:r>
          </w:p>
        </w:tc>
        <w:tc>
          <w:tcPr>
            <w:tcW w:w="1418"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0</w:t>
            </w:r>
          </w:p>
        </w:tc>
        <w:tc>
          <w:tcPr>
            <w:tcW w:w="1417" w:type="dxa"/>
            <w:vAlign w:val="center"/>
          </w:tcPr>
          <w:p w:rsidR="003D4548" w:rsidRPr="00FF4728" w:rsidRDefault="003D4548" w:rsidP="00FD32D0">
            <w:pPr>
              <w:spacing w:after="0" w:line="240" w:lineRule="auto"/>
              <w:jc w:val="center"/>
              <w:rPr>
                <w:rFonts w:ascii="Times New Roman" w:hAnsi="Times New Roman"/>
                <w:sz w:val="24"/>
                <w:szCs w:val="24"/>
              </w:rPr>
            </w:pPr>
            <w:r w:rsidRPr="00FF4728">
              <w:rPr>
                <w:rFonts w:ascii="Times New Roman" w:hAnsi="Times New Roman"/>
                <w:sz w:val="24"/>
                <w:szCs w:val="24"/>
              </w:rPr>
              <w:t>0</w:t>
            </w:r>
          </w:p>
        </w:tc>
        <w:tc>
          <w:tcPr>
            <w:tcW w:w="1382" w:type="dxa"/>
            <w:vAlign w:val="center"/>
          </w:tcPr>
          <w:p w:rsidR="003D4548" w:rsidRPr="00FF4728" w:rsidRDefault="003D4548" w:rsidP="00203380">
            <w:pPr>
              <w:spacing w:after="0" w:line="240" w:lineRule="auto"/>
              <w:jc w:val="center"/>
              <w:rPr>
                <w:rFonts w:ascii="Times New Roman" w:hAnsi="Times New Roman"/>
                <w:sz w:val="24"/>
                <w:szCs w:val="24"/>
              </w:rPr>
            </w:pPr>
            <w:r w:rsidRPr="00FF4728">
              <w:rPr>
                <w:rFonts w:ascii="Times New Roman" w:hAnsi="Times New Roman"/>
                <w:sz w:val="24"/>
                <w:szCs w:val="24"/>
              </w:rPr>
              <w:t>0</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i/>
                <w:sz w:val="24"/>
                <w:szCs w:val="24"/>
              </w:rPr>
            </w:pPr>
            <w:r w:rsidRPr="00FF4728">
              <w:rPr>
                <w:rFonts w:ascii="Times New Roman" w:hAnsi="Times New Roman"/>
                <w:i/>
                <w:sz w:val="24"/>
                <w:szCs w:val="24"/>
              </w:rPr>
              <w:t xml:space="preserve">- Плата за негативное воздействие на окружающую среду </w:t>
            </w:r>
          </w:p>
        </w:tc>
        <w:tc>
          <w:tcPr>
            <w:tcW w:w="1361" w:type="dxa"/>
            <w:vAlign w:val="center"/>
          </w:tcPr>
          <w:p w:rsidR="003D4548" w:rsidRPr="00FF4728" w:rsidRDefault="003D4548" w:rsidP="0035045D">
            <w:pPr>
              <w:spacing w:after="0" w:line="240" w:lineRule="auto"/>
              <w:jc w:val="center"/>
              <w:rPr>
                <w:rFonts w:ascii="Times New Roman" w:hAnsi="Times New Roman"/>
                <w:sz w:val="24"/>
                <w:szCs w:val="24"/>
              </w:rPr>
            </w:pPr>
            <w:r w:rsidRPr="00FF4728">
              <w:rPr>
                <w:rFonts w:ascii="Times New Roman" w:hAnsi="Times New Roman"/>
                <w:sz w:val="24"/>
                <w:szCs w:val="24"/>
              </w:rPr>
              <w:t>145,8</w:t>
            </w:r>
          </w:p>
        </w:tc>
        <w:tc>
          <w:tcPr>
            <w:tcW w:w="1332" w:type="dxa"/>
            <w:vAlign w:val="center"/>
          </w:tcPr>
          <w:p w:rsidR="003D4548" w:rsidRPr="00FF4728" w:rsidRDefault="003D4548" w:rsidP="00111B73">
            <w:pPr>
              <w:spacing w:after="0" w:line="240" w:lineRule="auto"/>
              <w:jc w:val="center"/>
              <w:rPr>
                <w:rFonts w:ascii="Times New Roman" w:hAnsi="Times New Roman"/>
                <w:sz w:val="24"/>
                <w:szCs w:val="24"/>
              </w:rPr>
            </w:pPr>
            <w:r w:rsidRPr="00FF4728">
              <w:rPr>
                <w:rFonts w:ascii="Times New Roman" w:hAnsi="Times New Roman"/>
                <w:sz w:val="24"/>
                <w:szCs w:val="24"/>
              </w:rPr>
              <w:t>233</w:t>
            </w:r>
          </w:p>
        </w:tc>
        <w:tc>
          <w:tcPr>
            <w:tcW w:w="1418"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48,4</w:t>
            </w:r>
          </w:p>
        </w:tc>
        <w:tc>
          <w:tcPr>
            <w:tcW w:w="1417" w:type="dxa"/>
            <w:vAlign w:val="center"/>
          </w:tcPr>
          <w:p w:rsidR="003D4548" w:rsidRPr="00FF4728" w:rsidRDefault="003D4548" w:rsidP="00FD32D0">
            <w:pPr>
              <w:spacing w:after="0" w:line="240" w:lineRule="auto"/>
              <w:jc w:val="center"/>
              <w:rPr>
                <w:rFonts w:ascii="Times New Roman" w:hAnsi="Times New Roman"/>
                <w:sz w:val="24"/>
                <w:szCs w:val="24"/>
              </w:rPr>
            </w:pPr>
            <w:r w:rsidRPr="00FF4728">
              <w:rPr>
                <w:rFonts w:ascii="Times New Roman" w:hAnsi="Times New Roman"/>
                <w:sz w:val="24"/>
                <w:szCs w:val="24"/>
              </w:rPr>
              <w:t>48,4</w:t>
            </w:r>
          </w:p>
        </w:tc>
        <w:tc>
          <w:tcPr>
            <w:tcW w:w="1382" w:type="dxa"/>
            <w:vAlign w:val="center"/>
          </w:tcPr>
          <w:p w:rsidR="003D4548" w:rsidRPr="00FF4728" w:rsidRDefault="003D4548" w:rsidP="00203380">
            <w:pPr>
              <w:spacing w:after="0" w:line="240" w:lineRule="auto"/>
              <w:jc w:val="center"/>
              <w:rPr>
                <w:rFonts w:ascii="Times New Roman" w:hAnsi="Times New Roman"/>
                <w:sz w:val="24"/>
                <w:szCs w:val="24"/>
              </w:rPr>
            </w:pPr>
            <w:r w:rsidRPr="00FF4728">
              <w:rPr>
                <w:rFonts w:ascii="Times New Roman" w:hAnsi="Times New Roman"/>
                <w:sz w:val="24"/>
                <w:szCs w:val="24"/>
              </w:rPr>
              <w:t>42,1</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i/>
                <w:sz w:val="24"/>
                <w:szCs w:val="24"/>
              </w:rPr>
            </w:pPr>
            <w:r w:rsidRPr="00FF4728">
              <w:rPr>
                <w:rFonts w:ascii="Times New Roman" w:hAnsi="Times New Roman"/>
                <w:i/>
                <w:sz w:val="24"/>
                <w:szCs w:val="24"/>
              </w:rPr>
              <w:t>- Доходы от оказания платных услуг</w:t>
            </w:r>
          </w:p>
        </w:tc>
        <w:tc>
          <w:tcPr>
            <w:tcW w:w="1361" w:type="dxa"/>
            <w:vAlign w:val="center"/>
          </w:tcPr>
          <w:p w:rsidR="003D4548" w:rsidRPr="00FF4728" w:rsidRDefault="003D4548" w:rsidP="0035045D">
            <w:pPr>
              <w:spacing w:after="0" w:line="240" w:lineRule="auto"/>
              <w:jc w:val="center"/>
              <w:rPr>
                <w:rFonts w:ascii="Times New Roman" w:hAnsi="Times New Roman"/>
                <w:sz w:val="24"/>
                <w:szCs w:val="24"/>
              </w:rPr>
            </w:pPr>
            <w:r w:rsidRPr="00FF4728">
              <w:rPr>
                <w:rFonts w:ascii="Times New Roman" w:hAnsi="Times New Roman"/>
                <w:sz w:val="24"/>
                <w:szCs w:val="24"/>
              </w:rPr>
              <w:t>396,1</w:t>
            </w:r>
          </w:p>
        </w:tc>
        <w:tc>
          <w:tcPr>
            <w:tcW w:w="1332" w:type="dxa"/>
            <w:vAlign w:val="center"/>
          </w:tcPr>
          <w:p w:rsidR="003D4548" w:rsidRPr="00FF4728" w:rsidRDefault="003D4548" w:rsidP="00111B73">
            <w:pPr>
              <w:spacing w:after="0" w:line="240" w:lineRule="auto"/>
              <w:jc w:val="center"/>
              <w:rPr>
                <w:rFonts w:ascii="Times New Roman" w:hAnsi="Times New Roman"/>
                <w:sz w:val="24"/>
                <w:szCs w:val="24"/>
              </w:rPr>
            </w:pPr>
            <w:r w:rsidRPr="00FF4728">
              <w:rPr>
                <w:rFonts w:ascii="Times New Roman" w:hAnsi="Times New Roman"/>
                <w:sz w:val="24"/>
                <w:szCs w:val="24"/>
              </w:rPr>
              <w:t>660</w:t>
            </w:r>
          </w:p>
        </w:tc>
        <w:tc>
          <w:tcPr>
            <w:tcW w:w="1418"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870,3</w:t>
            </w:r>
          </w:p>
        </w:tc>
        <w:tc>
          <w:tcPr>
            <w:tcW w:w="1417" w:type="dxa"/>
            <w:vAlign w:val="center"/>
          </w:tcPr>
          <w:p w:rsidR="003D4548" w:rsidRPr="00FF4728" w:rsidRDefault="003D4548" w:rsidP="00FD32D0">
            <w:pPr>
              <w:spacing w:after="0" w:line="240" w:lineRule="auto"/>
              <w:jc w:val="center"/>
              <w:rPr>
                <w:rFonts w:ascii="Times New Roman" w:hAnsi="Times New Roman"/>
                <w:sz w:val="24"/>
                <w:szCs w:val="24"/>
              </w:rPr>
            </w:pPr>
            <w:r w:rsidRPr="00FF4728">
              <w:rPr>
                <w:rFonts w:ascii="Times New Roman" w:hAnsi="Times New Roman"/>
                <w:sz w:val="24"/>
                <w:szCs w:val="24"/>
              </w:rPr>
              <w:t>870,3</w:t>
            </w:r>
          </w:p>
        </w:tc>
        <w:tc>
          <w:tcPr>
            <w:tcW w:w="1382" w:type="dxa"/>
            <w:vAlign w:val="center"/>
          </w:tcPr>
          <w:p w:rsidR="003D4548" w:rsidRPr="00FF4728" w:rsidRDefault="003D4548" w:rsidP="00203380">
            <w:pPr>
              <w:spacing w:after="0" w:line="240" w:lineRule="auto"/>
              <w:jc w:val="center"/>
              <w:rPr>
                <w:rFonts w:ascii="Times New Roman" w:hAnsi="Times New Roman"/>
                <w:sz w:val="24"/>
                <w:szCs w:val="24"/>
              </w:rPr>
            </w:pPr>
            <w:r w:rsidRPr="00FF4728">
              <w:rPr>
                <w:rFonts w:ascii="Times New Roman" w:hAnsi="Times New Roman"/>
                <w:sz w:val="24"/>
                <w:szCs w:val="24"/>
              </w:rPr>
              <w:t>939,1</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i/>
                <w:sz w:val="24"/>
                <w:szCs w:val="24"/>
              </w:rPr>
            </w:pPr>
            <w:r w:rsidRPr="00FF4728">
              <w:rPr>
                <w:rFonts w:ascii="Times New Roman" w:hAnsi="Times New Roman"/>
                <w:i/>
                <w:sz w:val="24"/>
                <w:szCs w:val="24"/>
              </w:rPr>
              <w:t>- доходы от продажи материальных и нематериальных активов</w:t>
            </w:r>
          </w:p>
        </w:tc>
        <w:tc>
          <w:tcPr>
            <w:tcW w:w="1361" w:type="dxa"/>
            <w:vAlign w:val="center"/>
          </w:tcPr>
          <w:p w:rsidR="003D4548" w:rsidRPr="00FF4728" w:rsidRDefault="003D4548" w:rsidP="0035045D">
            <w:pPr>
              <w:spacing w:after="0" w:line="240" w:lineRule="auto"/>
              <w:jc w:val="center"/>
              <w:rPr>
                <w:rFonts w:ascii="Times New Roman" w:hAnsi="Times New Roman"/>
                <w:sz w:val="24"/>
                <w:szCs w:val="24"/>
              </w:rPr>
            </w:pPr>
            <w:r w:rsidRPr="00FF4728">
              <w:rPr>
                <w:rFonts w:ascii="Times New Roman" w:hAnsi="Times New Roman"/>
                <w:sz w:val="24"/>
                <w:szCs w:val="24"/>
              </w:rPr>
              <w:t>2872,9</w:t>
            </w:r>
          </w:p>
        </w:tc>
        <w:tc>
          <w:tcPr>
            <w:tcW w:w="1332" w:type="dxa"/>
            <w:vAlign w:val="center"/>
          </w:tcPr>
          <w:p w:rsidR="003D4548" w:rsidRPr="00FF4728" w:rsidRDefault="003D4548" w:rsidP="00111B73">
            <w:pPr>
              <w:spacing w:after="0" w:line="240" w:lineRule="auto"/>
              <w:jc w:val="center"/>
              <w:rPr>
                <w:rFonts w:ascii="Times New Roman" w:hAnsi="Times New Roman"/>
                <w:sz w:val="24"/>
                <w:szCs w:val="24"/>
              </w:rPr>
            </w:pPr>
            <w:r w:rsidRPr="00FF4728">
              <w:rPr>
                <w:rFonts w:ascii="Times New Roman" w:hAnsi="Times New Roman"/>
                <w:sz w:val="24"/>
                <w:szCs w:val="24"/>
              </w:rPr>
              <w:t>400</w:t>
            </w:r>
          </w:p>
        </w:tc>
        <w:tc>
          <w:tcPr>
            <w:tcW w:w="1418"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4854,6</w:t>
            </w:r>
          </w:p>
        </w:tc>
        <w:tc>
          <w:tcPr>
            <w:tcW w:w="1417" w:type="dxa"/>
            <w:vAlign w:val="center"/>
          </w:tcPr>
          <w:p w:rsidR="003D4548" w:rsidRPr="00FF4728" w:rsidRDefault="003D4548" w:rsidP="00FD32D0">
            <w:pPr>
              <w:spacing w:after="0" w:line="240" w:lineRule="auto"/>
              <w:jc w:val="center"/>
              <w:rPr>
                <w:rFonts w:ascii="Times New Roman" w:hAnsi="Times New Roman"/>
                <w:sz w:val="24"/>
                <w:szCs w:val="24"/>
              </w:rPr>
            </w:pPr>
            <w:r w:rsidRPr="00FF4728">
              <w:rPr>
                <w:rFonts w:ascii="Times New Roman" w:hAnsi="Times New Roman"/>
                <w:sz w:val="24"/>
                <w:szCs w:val="24"/>
              </w:rPr>
              <w:t>4854,6</w:t>
            </w:r>
          </w:p>
        </w:tc>
        <w:tc>
          <w:tcPr>
            <w:tcW w:w="1382" w:type="dxa"/>
            <w:vAlign w:val="center"/>
          </w:tcPr>
          <w:p w:rsidR="003D4548" w:rsidRPr="00FF4728" w:rsidRDefault="003D4548" w:rsidP="00203380">
            <w:pPr>
              <w:spacing w:after="0" w:line="240" w:lineRule="auto"/>
              <w:jc w:val="center"/>
              <w:rPr>
                <w:rFonts w:ascii="Times New Roman" w:hAnsi="Times New Roman"/>
                <w:sz w:val="24"/>
                <w:szCs w:val="24"/>
              </w:rPr>
            </w:pPr>
            <w:r w:rsidRPr="00FF4728">
              <w:rPr>
                <w:rFonts w:ascii="Times New Roman" w:hAnsi="Times New Roman"/>
                <w:sz w:val="24"/>
                <w:szCs w:val="24"/>
              </w:rPr>
              <w:t>3548,2</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i/>
                <w:sz w:val="24"/>
                <w:szCs w:val="24"/>
              </w:rPr>
            </w:pPr>
            <w:r w:rsidRPr="00FF4728">
              <w:rPr>
                <w:rFonts w:ascii="Times New Roman" w:hAnsi="Times New Roman"/>
                <w:i/>
                <w:sz w:val="24"/>
                <w:szCs w:val="24"/>
              </w:rPr>
              <w:t>- штрафные санкции</w:t>
            </w:r>
          </w:p>
        </w:tc>
        <w:tc>
          <w:tcPr>
            <w:tcW w:w="1361" w:type="dxa"/>
            <w:vAlign w:val="center"/>
          </w:tcPr>
          <w:p w:rsidR="003D4548" w:rsidRPr="00FF4728" w:rsidRDefault="003D4548" w:rsidP="0035045D">
            <w:pPr>
              <w:spacing w:after="0" w:line="240" w:lineRule="auto"/>
              <w:jc w:val="center"/>
              <w:rPr>
                <w:rFonts w:ascii="Times New Roman" w:hAnsi="Times New Roman"/>
                <w:sz w:val="24"/>
                <w:szCs w:val="24"/>
              </w:rPr>
            </w:pPr>
            <w:r w:rsidRPr="00FF4728">
              <w:rPr>
                <w:rFonts w:ascii="Times New Roman" w:hAnsi="Times New Roman"/>
                <w:sz w:val="24"/>
                <w:szCs w:val="24"/>
              </w:rPr>
              <w:t>2027,4</w:t>
            </w:r>
          </w:p>
        </w:tc>
        <w:tc>
          <w:tcPr>
            <w:tcW w:w="1332" w:type="dxa"/>
            <w:vAlign w:val="center"/>
          </w:tcPr>
          <w:p w:rsidR="003D4548" w:rsidRPr="00FF4728" w:rsidRDefault="003D4548" w:rsidP="00111B73">
            <w:pPr>
              <w:spacing w:after="0" w:line="240" w:lineRule="auto"/>
              <w:jc w:val="center"/>
              <w:rPr>
                <w:rFonts w:ascii="Times New Roman" w:hAnsi="Times New Roman"/>
                <w:sz w:val="24"/>
                <w:szCs w:val="24"/>
              </w:rPr>
            </w:pPr>
            <w:r w:rsidRPr="00FF4728">
              <w:rPr>
                <w:rFonts w:ascii="Times New Roman" w:hAnsi="Times New Roman"/>
                <w:sz w:val="24"/>
                <w:szCs w:val="24"/>
              </w:rPr>
              <w:t>1600</w:t>
            </w:r>
          </w:p>
        </w:tc>
        <w:tc>
          <w:tcPr>
            <w:tcW w:w="1418"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957,4</w:t>
            </w:r>
          </w:p>
        </w:tc>
        <w:tc>
          <w:tcPr>
            <w:tcW w:w="1417" w:type="dxa"/>
            <w:vAlign w:val="center"/>
          </w:tcPr>
          <w:p w:rsidR="003D4548" w:rsidRPr="00FF4728" w:rsidRDefault="003D4548" w:rsidP="00FD32D0">
            <w:pPr>
              <w:spacing w:after="0" w:line="240" w:lineRule="auto"/>
              <w:jc w:val="center"/>
              <w:rPr>
                <w:rFonts w:ascii="Times New Roman" w:hAnsi="Times New Roman"/>
                <w:sz w:val="24"/>
                <w:szCs w:val="24"/>
              </w:rPr>
            </w:pPr>
            <w:r w:rsidRPr="00FF4728">
              <w:rPr>
                <w:rFonts w:ascii="Times New Roman" w:hAnsi="Times New Roman"/>
                <w:sz w:val="24"/>
                <w:szCs w:val="24"/>
              </w:rPr>
              <w:t>957,4</w:t>
            </w:r>
          </w:p>
        </w:tc>
        <w:tc>
          <w:tcPr>
            <w:tcW w:w="1382" w:type="dxa"/>
            <w:vAlign w:val="center"/>
          </w:tcPr>
          <w:p w:rsidR="003D4548" w:rsidRPr="00FF4728" w:rsidRDefault="003D4548" w:rsidP="00FE4E3D">
            <w:pPr>
              <w:spacing w:after="0" w:line="240" w:lineRule="auto"/>
              <w:jc w:val="center"/>
              <w:rPr>
                <w:rFonts w:ascii="Times New Roman" w:hAnsi="Times New Roman"/>
                <w:sz w:val="24"/>
                <w:szCs w:val="24"/>
              </w:rPr>
            </w:pPr>
            <w:r w:rsidRPr="00FF4728">
              <w:rPr>
                <w:rFonts w:ascii="Times New Roman" w:hAnsi="Times New Roman"/>
                <w:sz w:val="24"/>
                <w:szCs w:val="24"/>
              </w:rPr>
              <w:t>959,7</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b/>
                <w:sz w:val="24"/>
                <w:szCs w:val="24"/>
              </w:rPr>
            </w:pPr>
            <w:r w:rsidRPr="00FF4728">
              <w:rPr>
                <w:rFonts w:ascii="Times New Roman" w:hAnsi="Times New Roman"/>
                <w:b/>
                <w:sz w:val="24"/>
                <w:szCs w:val="24"/>
              </w:rPr>
              <w:t>Безвозмездные поступления:</w:t>
            </w:r>
          </w:p>
        </w:tc>
        <w:tc>
          <w:tcPr>
            <w:tcW w:w="1361" w:type="dxa"/>
            <w:vAlign w:val="center"/>
          </w:tcPr>
          <w:p w:rsidR="003D4548" w:rsidRPr="00FF4728" w:rsidRDefault="003D4548" w:rsidP="0035045D">
            <w:pPr>
              <w:spacing w:after="0" w:line="240" w:lineRule="auto"/>
              <w:jc w:val="center"/>
              <w:rPr>
                <w:rFonts w:ascii="Times New Roman" w:hAnsi="Times New Roman"/>
                <w:b/>
                <w:sz w:val="24"/>
                <w:szCs w:val="24"/>
              </w:rPr>
            </w:pPr>
            <w:r w:rsidRPr="00FF4728">
              <w:rPr>
                <w:rFonts w:ascii="Times New Roman" w:hAnsi="Times New Roman"/>
                <w:b/>
                <w:sz w:val="24"/>
                <w:szCs w:val="24"/>
              </w:rPr>
              <w:t>188260,1</w:t>
            </w:r>
          </w:p>
        </w:tc>
        <w:tc>
          <w:tcPr>
            <w:tcW w:w="1332" w:type="dxa"/>
            <w:vAlign w:val="center"/>
          </w:tcPr>
          <w:p w:rsidR="003D4548" w:rsidRPr="00FF4728" w:rsidRDefault="003D4548" w:rsidP="00585F00">
            <w:pPr>
              <w:spacing w:after="0" w:line="240" w:lineRule="auto"/>
              <w:jc w:val="center"/>
              <w:rPr>
                <w:rFonts w:ascii="Times New Roman" w:hAnsi="Times New Roman"/>
                <w:b/>
                <w:sz w:val="24"/>
                <w:szCs w:val="24"/>
              </w:rPr>
            </w:pPr>
            <w:r w:rsidRPr="00FF4728">
              <w:rPr>
                <w:rFonts w:ascii="Times New Roman" w:hAnsi="Times New Roman"/>
                <w:b/>
                <w:sz w:val="24"/>
                <w:szCs w:val="24"/>
              </w:rPr>
              <w:t>189595,1</w:t>
            </w:r>
          </w:p>
        </w:tc>
        <w:tc>
          <w:tcPr>
            <w:tcW w:w="1418" w:type="dxa"/>
            <w:vAlign w:val="center"/>
          </w:tcPr>
          <w:p w:rsidR="003D4548" w:rsidRPr="00FF4728" w:rsidRDefault="003D4548" w:rsidP="00415BB4">
            <w:pPr>
              <w:spacing w:after="0" w:line="240" w:lineRule="auto"/>
              <w:jc w:val="center"/>
              <w:rPr>
                <w:rFonts w:ascii="Times New Roman" w:hAnsi="Times New Roman"/>
                <w:b/>
                <w:sz w:val="24"/>
                <w:szCs w:val="24"/>
              </w:rPr>
            </w:pPr>
            <w:r w:rsidRPr="00FF4728">
              <w:rPr>
                <w:rFonts w:ascii="Times New Roman" w:hAnsi="Times New Roman"/>
                <w:b/>
                <w:sz w:val="24"/>
                <w:szCs w:val="24"/>
              </w:rPr>
              <w:t>242283,0</w:t>
            </w:r>
          </w:p>
        </w:tc>
        <w:tc>
          <w:tcPr>
            <w:tcW w:w="1417" w:type="dxa"/>
            <w:vAlign w:val="center"/>
          </w:tcPr>
          <w:p w:rsidR="003D4548" w:rsidRPr="00FF4728" w:rsidRDefault="003D4548" w:rsidP="0045397B">
            <w:pPr>
              <w:spacing w:after="0" w:line="240" w:lineRule="auto"/>
              <w:jc w:val="center"/>
              <w:rPr>
                <w:rFonts w:ascii="Times New Roman" w:hAnsi="Times New Roman"/>
                <w:b/>
                <w:sz w:val="24"/>
                <w:szCs w:val="24"/>
              </w:rPr>
            </w:pPr>
            <w:r w:rsidRPr="00FF4728">
              <w:rPr>
                <w:rFonts w:ascii="Times New Roman" w:hAnsi="Times New Roman"/>
                <w:b/>
                <w:sz w:val="24"/>
                <w:szCs w:val="24"/>
              </w:rPr>
              <w:t>242283,0</w:t>
            </w:r>
          </w:p>
        </w:tc>
        <w:tc>
          <w:tcPr>
            <w:tcW w:w="1382" w:type="dxa"/>
            <w:vAlign w:val="center"/>
          </w:tcPr>
          <w:p w:rsidR="003D4548" w:rsidRPr="00FF4728" w:rsidRDefault="003D4548" w:rsidP="00203380">
            <w:pPr>
              <w:spacing w:after="0" w:line="240" w:lineRule="auto"/>
              <w:jc w:val="center"/>
              <w:rPr>
                <w:rFonts w:ascii="Times New Roman" w:hAnsi="Times New Roman"/>
                <w:b/>
                <w:sz w:val="24"/>
                <w:szCs w:val="24"/>
              </w:rPr>
            </w:pPr>
            <w:r w:rsidRPr="00FF4728">
              <w:rPr>
                <w:rFonts w:ascii="Times New Roman" w:hAnsi="Times New Roman"/>
                <w:b/>
                <w:sz w:val="24"/>
                <w:szCs w:val="24"/>
              </w:rPr>
              <w:t>235866,1</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b/>
                <w:sz w:val="24"/>
                <w:szCs w:val="24"/>
              </w:rPr>
            </w:pPr>
            <w:r w:rsidRPr="00FF4728">
              <w:rPr>
                <w:rFonts w:ascii="Times New Roman" w:hAnsi="Times New Roman"/>
                <w:b/>
                <w:sz w:val="24"/>
                <w:szCs w:val="24"/>
              </w:rPr>
              <w:t>- дотации:</w:t>
            </w:r>
          </w:p>
        </w:tc>
        <w:tc>
          <w:tcPr>
            <w:tcW w:w="1361" w:type="dxa"/>
            <w:vAlign w:val="center"/>
          </w:tcPr>
          <w:p w:rsidR="003D4548" w:rsidRPr="00FF4728" w:rsidRDefault="003D4548" w:rsidP="0035045D">
            <w:pPr>
              <w:spacing w:after="0" w:line="240" w:lineRule="auto"/>
              <w:jc w:val="center"/>
              <w:rPr>
                <w:rFonts w:ascii="Times New Roman" w:hAnsi="Times New Roman"/>
                <w:sz w:val="24"/>
                <w:szCs w:val="24"/>
              </w:rPr>
            </w:pPr>
            <w:r w:rsidRPr="00FF4728">
              <w:rPr>
                <w:rFonts w:ascii="Times New Roman" w:hAnsi="Times New Roman"/>
                <w:sz w:val="24"/>
                <w:szCs w:val="24"/>
              </w:rPr>
              <w:t>54799,0</w:t>
            </w:r>
          </w:p>
        </w:tc>
        <w:tc>
          <w:tcPr>
            <w:tcW w:w="1332"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45238,1</w:t>
            </w:r>
          </w:p>
        </w:tc>
        <w:tc>
          <w:tcPr>
            <w:tcW w:w="1418" w:type="dxa"/>
            <w:vAlign w:val="center"/>
          </w:tcPr>
          <w:p w:rsidR="003D4548" w:rsidRPr="00FF4728" w:rsidRDefault="003D4548" w:rsidP="00585F00">
            <w:pPr>
              <w:spacing w:after="0" w:line="240" w:lineRule="auto"/>
              <w:jc w:val="center"/>
              <w:rPr>
                <w:rFonts w:ascii="Times New Roman" w:hAnsi="Times New Roman"/>
                <w:sz w:val="24"/>
                <w:szCs w:val="24"/>
              </w:rPr>
            </w:pPr>
            <w:r w:rsidRPr="00FF4728">
              <w:rPr>
                <w:rFonts w:ascii="Times New Roman" w:hAnsi="Times New Roman"/>
                <w:sz w:val="24"/>
                <w:szCs w:val="24"/>
              </w:rPr>
              <w:t>47881,0</w:t>
            </w:r>
          </w:p>
        </w:tc>
        <w:tc>
          <w:tcPr>
            <w:tcW w:w="1417" w:type="dxa"/>
            <w:vAlign w:val="center"/>
          </w:tcPr>
          <w:p w:rsidR="003D4548" w:rsidRPr="00FF4728" w:rsidRDefault="003D4548" w:rsidP="0045397B">
            <w:pPr>
              <w:spacing w:after="0" w:line="240" w:lineRule="auto"/>
              <w:jc w:val="center"/>
              <w:rPr>
                <w:rFonts w:ascii="Times New Roman" w:hAnsi="Times New Roman"/>
                <w:sz w:val="24"/>
                <w:szCs w:val="24"/>
              </w:rPr>
            </w:pPr>
            <w:r w:rsidRPr="00FF4728">
              <w:rPr>
                <w:rFonts w:ascii="Times New Roman" w:hAnsi="Times New Roman"/>
                <w:sz w:val="24"/>
                <w:szCs w:val="24"/>
              </w:rPr>
              <w:t>47881,0</w:t>
            </w:r>
          </w:p>
        </w:tc>
        <w:tc>
          <w:tcPr>
            <w:tcW w:w="1382" w:type="dxa"/>
            <w:vAlign w:val="center"/>
          </w:tcPr>
          <w:p w:rsidR="003D4548" w:rsidRPr="00FF4728" w:rsidRDefault="003D4548" w:rsidP="00203380">
            <w:pPr>
              <w:spacing w:after="0" w:line="240" w:lineRule="auto"/>
              <w:jc w:val="center"/>
              <w:rPr>
                <w:rFonts w:ascii="Times New Roman" w:hAnsi="Times New Roman"/>
                <w:sz w:val="24"/>
                <w:szCs w:val="24"/>
              </w:rPr>
            </w:pPr>
            <w:r w:rsidRPr="00FF4728">
              <w:rPr>
                <w:rFonts w:ascii="Times New Roman" w:hAnsi="Times New Roman"/>
                <w:sz w:val="24"/>
                <w:szCs w:val="24"/>
              </w:rPr>
              <w:t>47881,0</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b/>
                <w:sz w:val="24"/>
                <w:szCs w:val="24"/>
              </w:rPr>
            </w:pPr>
            <w:r w:rsidRPr="00FF4728">
              <w:rPr>
                <w:rFonts w:ascii="Times New Roman" w:hAnsi="Times New Roman"/>
                <w:b/>
                <w:sz w:val="24"/>
                <w:szCs w:val="24"/>
              </w:rPr>
              <w:t>- субсидии</w:t>
            </w:r>
          </w:p>
        </w:tc>
        <w:tc>
          <w:tcPr>
            <w:tcW w:w="1361" w:type="dxa"/>
            <w:vAlign w:val="center"/>
          </w:tcPr>
          <w:p w:rsidR="003D4548" w:rsidRPr="00FF4728" w:rsidRDefault="003D4548" w:rsidP="0035045D">
            <w:pPr>
              <w:spacing w:after="0" w:line="240" w:lineRule="auto"/>
              <w:jc w:val="center"/>
              <w:rPr>
                <w:rFonts w:ascii="Times New Roman" w:hAnsi="Times New Roman"/>
                <w:b/>
                <w:sz w:val="24"/>
                <w:szCs w:val="24"/>
              </w:rPr>
            </w:pPr>
            <w:r w:rsidRPr="00FF4728">
              <w:rPr>
                <w:rFonts w:ascii="Times New Roman" w:hAnsi="Times New Roman"/>
                <w:b/>
                <w:sz w:val="24"/>
                <w:szCs w:val="24"/>
              </w:rPr>
              <w:t>3398,1</w:t>
            </w:r>
          </w:p>
        </w:tc>
        <w:tc>
          <w:tcPr>
            <w:tcW w:w="1332" w:type="dxa"/>
            <w:vAlign w:val="center"/>
          </w:tcPr>
          <w:p w:rsidR="003D4548" w:rsidRPr="00FF4728" w:rsidRDefault="003D4548" w:rsidP="00585F00">
            <w:pPr>
              <w:spacing w:after="0" w:line="240" w:lineRule="auto"/>
              <w:jc w:val="center"/>
              <w:rPr>
                <w:rFonts w:ascii="Times New Roman" w:hAnsi="Times New Roman"/>
                <w:b/>
                <w:sz w:val="24"/>
                <w:szCs w:val="24"/>
              </w:rPr>
            </w:pPr>
            <w:r w:rsidRPr="00FF4728">
              <w:rPr>
                <w:rFonts w:ascii="Times New Roman" w:hAnsi="Times New Roman"/>
                <w:b/>
                <w:sz w:val="24"/>
                <w:szCs w:val="24"/>
              </w:rPr>
              <w:t>608,4</w:t>
            </w:r>
          </w:p>
        </w:tc>
        <w:tc>
          <w:tcPr>
            <w:tcW w:w="1418" w:type="dxa"/>
            <w:vAlign w:val="center"/>
          </w:tcPr>
          <w:p w:rsidR="003D4548" w:rsidRPr="00FF4728" w:rsidRDefault="003D4548" w:rsidP="00585F00">
            <w:pPr>
              <w:spacing w:after="0" w:line="240" w:lineRule="auto"/>
              <w:jc w:val="center"/>
              <w:rPr>
                <w:rFonts w:ascii="Times New Roman" w:hAnsi="Times New Roman"/>
                <w:b/>
                <w:sz w:val="24"/>
                <w:szCs w:val="24"/>
              </w:rPr>
            </w:pPr>
            <w:r w:rsidRPr="00FF4728">
              <w:rPr>
                <w:rFonts w:ascii="Times New Roman" w:hAnsi="Times New Roman"/>
                <w:b/>
                <w:sz w:val="24"/>
                <w:szCs w:val="24"/>
              </w:rPr>
              <w:t>51617,1</w:t>
            </w:r>
          </w:p>
        </w:tc>
        <w:tc>
          <w:tcPr>
            <w:tcW w:w="1417" w:type="dxa"/>
            <w:vAlign w:val="center"/>
          </w:tcPr>
          <w:p w:rsidR="003D4548" w:rsidRPr="00FF4728" w:rsidRDefault="003D4548" w:rsidP="0045397B">
            <w:pPr>
              <w:spacing w:after="0" w:line="240" w:lineRule="auto"/>
              <w:jc w:val="center"/>
              <w:rPr>
                <w:rFonts w:ascii="Times New Roman" w:hAnsi="Times New Roman"/>
                <w:b/>
                <w:sz w:val="24"/>
                <w:szCs w:val="24"/>
              </w:rPr>
            </w:pPr>
            <w:r w:rsidRPr="00FF4728">
              <w:rPr>
                <w:rFonts w:ascii="Times New Roman" w:hAnsi="Times New Roman"/>
                <w:b/>
                <w:sz w:val="24"/>
                <w:szCs w:val="24"/>
              </w:rPr>
              <w:t>51617,1</w:t>
            </w:r>
          </w:p>
        </w:tc>
        <w:tc>
          <w:tcPr>
            <w:tcW w:w="1382" w:type="dxa"/>
            <w:vAlign w:val="center"/>
          </w:tcPr>
          <w:p w:rsidR="003D4548" w:rsidRPr="00FF4728" w:rsidRDefault="003D4548" w:rsidP="00203380">
            <w:pPr>
              <w:spacing w:after="0" w:line="240" w:lineRule="auto"/>
              <w:jc w:val="center"/>
              <w:rPr>
                <w:rFonts w:ascii="Times New Roman" w:hAnsi="Times New Roman"/>
                <w:b/>
                <w:sz w:val="24"/>
                <w:szCs w:val="24"/>
              </w:rPr>
            </w:pPr>
            <w:r w:rsidRPr="00FF4728">
              <w:rPr>
                <w:rFonts w:ascii="Times New Roman" w:hAnsi="Times New Roman"/>
                <w:b/>
                <w:sz w:val="24"/>
                <w:szCs w:val="24"/>
              </w:rPr>
              <w:t>51554,6</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b/>
                <w:sz w:val="24"/>
                <w:szCs w:val="24"/>
              </w:rPr>
            </w:pPr>
            <w:r w:rsidRPr="00FF4728">
              <w:rPr>
                <w:rFonts w:ascii="Times New Roman" w:hAnsi="Times New Roman"/>
                <w:b/>
                <w:sz w:val="24"/>
                <w:szCs w:val="24"/>
              </w:rPr>
              <w:t>- субвенции:</w:t>
            </w:r>
          </w:p>
        </w:tc>
        <w:tc>
          <w:tcPr>
            <w:tcW w:w="1361" w:type="dxa"/>
            <w:vAlign w:val="center"/>
          </w:tcPr>
          <w:p w:rsidR="003D4548" w:rsidRPr="00FF4728" w:rsidRDefault="003D4548" w:rsidP="0035045D">
            <w:pPr>
              <w:spacing w:after="0" w:line="240" w:lineRule="auto"/>
              <w:jc w:val="center"/>
              <w:rPr>
                <w:rFonts w:ascii="Times New Roman" w:hAnsi="Times New Roman"/>
                <w:b/>
                <w:sz w:val="24"/>
                <w:szCs w:val="24"/>
              </w:rPr>
            </w:pPr>
            <w:r w:rsidRPr="00FF4728">
              <w:rPr>
                <w:rFonts w:ascii="Times New Roman" w:hAnsi="Times New Roman"/>
                <w:b/>
                <w:sz w:val="24"/>
                <w:szCs w:val="24"/>
              </w:rPr>
              <w:t>124404,5</w:t>
            </w:r>
          </w:p>
        </w:tc>
        <w:tc>
          <w:tcPr>
            <w:tcW w:w="1332" w:type="dxa"/>
            <w:vAlign w:val="center"/>
          </w:tcPr>
          <w:p w:rsidR="003D4548" w:rsidRPr="00FF4728" w:rsidRDefault="003D4548" w:rsidP="00585F00">
            <w:pPr>
              <w:spacing w:after="0" w:line="240" w:lineRule="auto"/>
              <w:jc w:val="center"/>
              <w:rPr>
                <w:rFonts w:ascii="Times New Roman" w:hAnsi="Times New Roman"/>
                <w:b/>
                <w:sz w:val="24"/>
                <w:szCs w:val="24"/>
              </w:rPr>
            </w:pPr>
            <w:r w:rsidRPr="00FF4728">
              <w:rPr>
                <w:rFonts w:ascii="Times New Roman" w:hAnsi="Times New Roman"/>
                <w:b/>
                <w:sz w:val="24"/>
                <w:szCs w:val="24"/>
              </w:rPr>
              <w:t>137879,6</w:t>
            </w:r>
          </w:p>
        </w:tc>
        <w:tc>
          <w:tcPr>
            <w:tcW w:w="1418" w:type="dxa"/>
            <w:vAlign w:val="center"/>
          </w:tcPr>
          <w:p w:rsidR="003D4548" w:rsidRPr="00FF4728" w:rsidRDefault="003D4548" w:rsidP="00585F00">
            <w:pPr>
              <w:spacing w:after="0" w:line="240" w:lineRule="auto"/>
              <w:jc w:val="center"/>
              <w:rPr>
                <w:rFonts w:ascii="Times New Roman" w:hAnsi="Times New Roman"/>
                <w:b/>
                <w:sz w:val="24"/>
                <w:szCs w:val="24"/>
              </w:rPr>
            </w:pPr>
            <w:r w:rsidRPr="00FF4728">
              <w:rPr>
                <w:rFonts w:ascii="Times New Roman" w:hAnsi="Times New Roman"/>
                <w:b/>
                <w:sz w:val="24"/>
                <w:szCs w:val="24"/>
              </w:rPr>
              <w:t>135727,5</w:t>
            </w:r>
          </w:p>
        </w:tc>
        <w:tc>
          <w:tcPr>
            <w:tcW w:w="1417" w:type="dxa"/>
            <w:vAlign w:val="center"/>
          </w:tcPr>
          <w:p w:rsidR="003D4548" w:rsidRPr="00FF4728" w:rsidRDefault="003D4548" w:rsidP="0045397B">
            <w:pPr>
              <w:spacing w:after="0" w:line="240" w:lineRule="auto"/>
              <w:jc w:val="center"/>
              <w:rPr>
                <w:rFonts w:ascii="Times New Roman" w:hAnsi="Times New Roman"/>
                <w:b/>
                <w:sz w:val="24"/>
                <w:szCs w:val="24"/>
              </w:rPr>
            </w:pPr>
            <w:r w:rsidRPr="00FF4728">
              <w:rPr>
                <w:rFonts w:ascii="Times New Roman" w:hAnsi="Times New Roman"/>
                <w:b/>
                <w:sz w:val="24"/>
                <w:szCs w:val="24"/>
              </w:rPr>
              <w:t>135727,5</w:t>
            </w:r>
          </w:p>
        </w:tc>
        <w:tc>
          <w:tcPr>
            <w:tcW w:w="1382" w:type="dxa"/>
            <w:vAlign w:val="center"/>
          </w:tcPr>
          <w:p w:rsidR="003D4548" w:rsidRPr="00FF4728" w:rsidRDefault="003D4548" w:rsidP="00203380">
            <w:pPr>
              <w:spacing w:after="0" w:line="240" w:lineRule="auto"/>
              <w:jc w:val="center"/>
              <w:rPr>
                <w:rFonts w:ascii="Times New Roman" w:hAnsi="Times New Roman"/>
                <w:b/>
                <w:sz w:val="24"/>
                <w:szCs w:val="24"/>
              </w:rPr>
            </w:pPr>
            <w:r w:rsidRPr="00FF4728">
              <w:rPr>
                <w:rFonts w:ascii="Times New Roman" w:hAnsi="Times New Roman"/>
                <w:b/>
                <w:sz w:val="24"/>
                <w:szCs w:val="24"/>
              </w:rPr>
              <w:t>129373,1</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b/>
                <w:sz w:val="24"/>
                <w:szCs w:val="24"/>
              </w:rPr>
            </w:pPr>
            <w:r w:rsidRPr="00FF4728">
              <w:rPr>
                <w:rFonts w:ascii="Times New Roman" w:hAnsi="Times New Roman"/>
                <w:b/>
                <w:sz w:val="24"/>
                <w:szCs w:val="24"/>
              </w:rPr>
              <w:t>-иные межбюджетные трансферты</w:t>
            </w:r>
          </w:p>
        </w:tc>
        <w:tc>
          <w:tcPr>
            <w:tcW w:w="1361" w:type="dxa"/>
            <w:vAlign w:val="center"/>
          </w:tcPr>
          <w:p w:rsidR="003D4548" w:rsidRPr="00FF4728" w:rsidRDefault="003D4548" w:rsidP="0035045D">
            <w:pPr>
              <w:spacing w:after="0" w:line="240" w:lineRule="auto"/>
              <w:jc w:val="center"/>
              <w:rPr>
                <w:rFonts w:ascii="Times New Roman" w:hAnsi="Times New Roman"/>
                <w:b/>
                <w:sz w:val="24"/>
                <w:szCs w:val="24"/>
              </w:rPr>
            </w:pPr>
            <w:r w:rsidRPr="00FF4728">
              <w:rPr>
                <w:rFonts w:ascii="Times New Roman" w:hAnsi="Times New Roman"/>
                <w:b/>
                <w:sz w:val="24"/>
                <w:szCs w:val="24"/>
              </w:rPr>
              <w:t>5658,5</w:t>
            </w:r>
          </w:p>
        </w:tc>
        <w:tc>
          <w:tcPr>
            <w:tcW w:w="1332" w:type="dxa"/>
            <w:vAlign w:val="center"/>
          </w:tcPr>
          <w:p w:rsidR="003D4548" w:rsidRPr="00FF4728" w:rsidRDefault="003D4548" w:rsidP="00585F00">
            <w:pPr>
              <w:spacing w:after="0" w:line="240" w:lineRule="auto"/>
              <w:jc w:val="center"/>
              <w:rPr>
                <w:rFonts w:ascii="Times New Roman" w:hAnsi="Times New Roman"/>
                <w:b/>
                <w:sz w:val="24"/>
                <w:szCs w:val="24"/>
              </w:rPr>
            </w:pPr>
            <w:r w:rsidRPr="00FF4728">
              <w:rPr>
                <w:rFonts w:ascii="Times New Roman" w:hAnsi="Times New Roman"/>
                <w:b/>
                <w:sz w:val="24"/>
                <w:szCs w:val="24"/>
              </w:rPr>
              <w:t>5869,0</w:t>
            </w:r>
          </w:p>
        </w:tc>
        <w:tc>
          <w:tcPr>
            <w:tcW w:w="1418" w:type="dxa"/>
            <w:vAlign w:val="center"/>
          </w:tcPr>
          <w:p w:rsidR="003D4548" w:rsidRPr="00FF4728" w:rsidRDefault="003D4548" w:rsidP="00585F00">
            <w:pPr>
              <w:spacing w:after="0" w:line="240" w:lineRule="auto"/>
              <w:jc w:val="center"/>
              <w:rPr>
                <w:rFonts w:ascii="Times New Roman" w:hAnsi="Times New Roman"/>
                <w:b/>
                <w:sz w:val="24"/>
                <w:szCs w:val="24"/>
              </w:rPr>
            </w:pPr>
            <w:r w:rsidRPr="00FF4728">
              <w:rPr>
                <w:rFonts w:ascii="Times New Roman" w:hAnsi="Times New Roman"/>
                <w:b/>
                <w:sz w:val="24"/>
                <w:szCs w:val="24"/>
              </w:rPr>
              <w:t>7057,4</w:t>
            </w:r>
          </w:p>
        </w:tc>
        <w:tc>
          <w:tcPr>
            <w:tcW w:w="1417" w:type="dxa"/>
            <w:vAlign w:val="center"/>
          </w:tcPr>
          <w:p w:rsidR="003D4548" w:rsidRPr="00FF4728" w:rsidRDefault="003D4548" w:rsidP="0045397B">
            <w:pPr>
              <w:spacing w:after="0" w:line="240" w:lineRule="auto"/>
              <w:jc w:val="center"/>
              <w:rPr>
                <w:rFonts w:ascii="Times New Roman" w:hAnsi="Times New Roman"/>
                <w:b/>
                <w:sz w:val="24"/>
                <w:szCs w:val="24"/>
              </w:rPr>
            </w:pPr>
            <w:r w:rsidRPr="00FF4728">
              <w:rPr>
                <w:rFonts w:ascii="Times New Roman" w:hAnsi="Times New Roman"/>
                <w:b/>
                <w:sz w:val="24"/>
                <w:szCs w:val="24"/>
              </w:rPr>
              <w:t>7057,4</w:t>
            </w:r>
          </w:p>
        </w:tc>
        <w:tc>
          <w:tcPr>
            <w:tcW w:w="1382" w:type="dxa"/>
            <w:vAlign w:val="center"/>
          </w:tcPr>
          <w:p w:rsidR="003D4548" w:rsidRPr="00FF4728" w:rsidRDefault="003D4548" w:rsidP="00203380">
            <w:pPr>
              <w:spacing w:after="0" w:line="240" w:lineRule="auto"/>
              <w:jc w:val="center"/>
              <w:rPr>
                <w:rFonts w:ascii="Times New Roman" w:hAnsi="Times New Roman"/>
                <w:b/>
                <w:sz w:val="24"/>
                <w:szCs w:val="24"/>
              </w:rPr>
            </w:pPr>
            <w:r w:rsidRPr="00FF4728">
              <w:rPr>
                <w:rFonts w:ascii="Times New Roman" w:hAnsi="Times New Roman"/>
                <w:b/>
                <w:sz w:val="24"/>
                <w:szCs w:val="24"/>
              </w:rPr>
              <w:t>7057,4</w:t>
            </w:r>
          </w:p>
        </w:tc>
      </w:tr>
      <w:tr w:rsidR="003D4548" w:rsidRPr="00FF4728" w:rsidTr="00585F00">
        <w:tc>
          <w:tcPr>
            <w:tcW w:w="2660" w:type="dxa"/>
          </w:tcPr>
          <w:p w:rsidR="003D4548" w:rsidRPr="00FF4728" w:rsidRDefault="003D4548" w:rsidP="00585F00">
            <w:pPr>
              <w:spacing w:after="0" w:line="240" w:lineRule="auto"/>
              <w:jc w:val="both"/>
              <w:rPr>
                <w:rFonts w:ascii="Times New Roman" w:hAnsi="Times New Roman"/>
                <w:b/>
                <w:sz w:val="24"/>
                <w:szCs w:val="24"/>
              </w:rPr>
            </w:pPr>
            <w:r w:rsidRPr="00FF4728">
              <w:rPr>
                <w:rFonts w:ascii="Times New Roman" w:hAnsi="Times New Roman"/>
                <w:b/>
                <w:sz w:val="24"/>
                <w:szCs w:val="24"/>
              </w:rPr>
              <w:t>Итого</w:t>
            </w:r>
          </w:p>
          <w:p w:rsidR="003D4548" w:rsidRPr="00FF4728" w:rsidRDefault="003D4548" w:rsidP="00585F00">
            <w:pPr>
              <w:spacing w:after="0" w:line="240" w:lineRule="auto"/>
              <w:jc w:val="both"/>
              <w:rPr>
                <w:rFonts w:ascii="Times New Roman" w:hAnsi="Times New Roman"/>
                <w:b/>
                <w:sz w:val="24"/>
                <w:szCs w:val="24"/>
              </w:rPr>
            </w:pPr>
          </w:p>
        </w:tc>
        <w:tc>
          <w:tcPr>
            <w:tcW w:w="1361" w:type="dxa"/>
            <w:vAlign w:val="center"/>
          </w:tcPr>
          <w:p w:rsidR="003D4548" w:rsidRPr="00FF4728" w:rsidRDefault="003D4548" w:rsidP="0035045D">
            <w:pPr>
              <w:spacing w:after="0" w:line="240" w:lineRule="auto"/>
              <w:jc w:val="center"/>
              <w:rPr>
                <w:rFonts w:ascii="Times New Roman" w:hAnsi="Times New Roman"/>
                <w:b/>
                <w:sz w:val="24"/>
                <w:szCs w:val="24"/>
              </w:rPr>
            </w:pPr>
            <w:r w:rsidRPr="00FF4728">
              <w:rPr>
                <w:rFonts w:ascii="Times New Roman" w:hAnsi="Times New Roman"/>
                <w:b/>
                <w:sz w:val="24"/>
                <w:szCs w:val="24"/>
              </w:rPr>
              <w:t>269033,7</w:t>
            </w:r>
          </w:p>
        </w:tc>
        <w:tc>
          <w:tcPr>
            <w:tcW w:w="1332" w:type="dxa"/>
            <w:vAlign w:val="center"/>
          </w:tcPr>
          <w:p w:rsidR="003D4548" w:rsidRPr="00FF4728" w:rsidRDefault="003D4548" w:rsidP="00585F00">
            <w:pPr>
              <w:spacing w:after="0" w:line="240" w:lineRule="auto"/>
              <w:jc w:val="center"/>
              <w:rPr>
                <w:rFonts w:ascii="Times New Roman" w:hAnsi="Times New Roman"/>
                <w:b/>
                <w:sz w:val="24"/>
                <w:szCs w:val="24"/>
              </w:rPr>
            </w:pPr>
            <w:r w:rsidRPr="00FF4728">
              <w:rPr>
                <w:rFonts w:ascii="Times New Roman" w:hAnsi="Times New Roman"/>
                <w:b/>
                <w:sz w:val="24"/>
                <w:szCs w:val="24"/>
              </w:rPr>
              <w:t>271417,1</w:t>
            </w:r>
          </w:p>
        </w:tc>
        <w:tc>
          <w:tcPr>
            <w:tcW w:w="1418" w:type="dxa"/>
            <w:vAlign w:val="center"/>
          </w:tcPr>
          <w:p w:rsidR="003D4548" w:rsidRPr="00FF4728" w:rsidRDefault="003D4548" w:rsidP="00957ABE">
            <w:pPr>
              <w:spacing w:after="0" w:line="240" w:lineRule="auto"/>
              <w:jc w:val="center"/>
              <w:rPr>
                <w:rFonts w:ascii="Times New Roman" w:hAnsi="Times New Roman"/>
                <w:b/>
                <w:sz w:val="24"/>
                <w:szCs w:val="24"/>
              </w:rPr>
            </w:pPr>
            <w:r w:rsidRPr="00FF4728">
              <w:rPr>
                <w:rFonts w:ascii="Times New Roman" w:hAnsi="Times New Roman"/>
                <w:b/>
                <w:sz w:val="24"/>
                <w:szCs w:val="24"/>
              </w:rPr>
              <w:t>330653,5</w:t>
            </w:r>
          </w:p>
        </w:tc>
        <w:tc>
          <w:tcPr>
            <w:tcW w:w="1417" w:type="dxa"/>
            <w:vAlign w:val="center"/>
          </w:tcPr>
          <w:p w:rsidR="003D4548" w:rsidRPr="00FF4728" w:rsidRDefault="003D4548" w:rsidP="0045397B">
            <w:pPr>
              <w:spacing w:after="0" w:line="240" w:lineRule="auto"/>
              <w:jc w:val="center"/>
              <w:rPr>
                <w:rFonts w:ascii="Times New Roman" w:hAnsi="Times New Roman"/>
                <w:b/>
                <w:sz w:val="24"/>
                <w:szCs w:val="24"/>
              </w:rPr>
            </w:pPr>
            <w:r w:rsidRPr="00FF4728">
              <w:rPr>
                <w:rFonts w:ascii="Times New Roman" w:hAnsi="Times New Roman"/>
                <w:b/>
                <w:sz w:val="24"/>
                <w:szCs w:val="24"/>
              </w:rPr>
              <w:t>330653,5</w:t>
            </w:r>
          </w:p>
        </w:tc>
        <w:tc>
          <w:tcPr>
            <w:tcW w:w="1382" w:type="dxa"/>
            <w:vAlign w:val="center"/>
          </w:tcPr>
          <w:p w:rsidR="003D4548" w:rsidRPr="00FF4728" w:rsidRDefault="003D4548" w:rsidP="00203380">
            <w:pPr>
              <w:spacing w:after="0" w:line="240" w:lineRule="auto"/>
              <w:jc w:val="center"/>
              <w:rPr>
                <w:rFonts w:ascii="Times New Roman" w:hAnsi="Times New Roman"/>
                <w:b/>
                <w:sz w:val="24"/>
                <w:szCs w:val="24"/>
              </w:rPr>
            </w:pPr>
            <w:r w:rsidRPr="00FF4728">
              <w:rPr>
                <w:rFonts w:ascii="Times New Roman" w:hAnsi="Times New Roman"/>
                <w:b/>
                <w:sz w:val="24"/>
                <w:szCs w:val="24"/>
              </w:rPr>
              <w:t>323809,6</w:t>
            </w:r>
          </w:p>
        </w:tc>
      </w:tr>
    </w:tbl>
    <w:p w:rsidR="003D4548" w:rsidRPr="00FF4728" w:rsidRDefault="003D4548" w:rsidP="00BF5BDC">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  </w:t>
      </w:r>
    </w:p>
    <w:p w:rsidR="003D4548" w:rsidRPr="00FF4728" w:rsidRDefault="003D4548" w:rsidP="008D1073">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На долю налоговых доходов в структуре собственных доходов бюджета приходится 89,6 процента. В абсолютном выражении налоговые поступления в бюджет составили 78783 тыс. рублей, что составляет 110,7% к уровню 2018 года.  Основным налогом, которыми сформирована доходная часть бюджета за 2018 года, является налог на доходы физических лиц. </w:t>
      </w:r>
    </w:p>
    <w:p w:rsidR="003D4548" w:rsidRPr="00FF4728" w:rsidRDefault="003D4548" w:rsidP="008D1073">
      <w:pPr>
        <w:spacing w:after="0" w:line="240" w:lineRule="auto"/>
        <w:ind w:firstLine="708"/>
        <w:jc w:val="both"/>
        <w:rPr>
          <w:rFonts w:ascii="Times New Roman" w:hAnsi="Times New Roman"/>
          <w:sz w:val="28"/>
          <w:szCs w:val="28"/>
        </w:rPr>
      </w:pPr>
      <w:r w:rsidRPr="00FF4728">
        <w:rPr>
          <w:rFonts w:ascii="Times New Roman" w:hAnsi="Times New Roman"/>
          <w:b/>
          <w:sz w:val="28"/>
          <w:szCs w:val="28"/>
        </w:rPr>
        <w:t>Налог на доходы физических лиц</w:t>
      </w:r>
      <w:r w:rsidRPr="00FF4728">
        <w:rPr>
          <w:rFonts w:ascii="Times New Roman" w:hAnsi="Times New Roman"/>
          <w:sz w:val="28"/>
          <w:szCs w:val="28"/>
        </w:rPr>
        <w:t xml:space="preserve"> поступил в бюджет в сумме 65784,9 тыс. рублей, годовые плановые назначения исполнены на 101%, доля в налоговых доходах составляет 83,5%, выше по сравнению с уровнем прошлого года на 1,0 процентный пункт. К соответствующему периоду 2018 года темп роста составил 109,3 процента. </w:t>
      </w:r>
    </w:p>
    <w:p w:rsidR="003D4548" w:rsidRPr="00FF4728" w:rsidRDefault="003D4548" w:rsidP="008D1073">
      <w:pPr>
        <w:spacing w:after="0" w:line="240" w:lineRule="auto"/>
        <w:ind w:firstLine="708"/>
        <w:jc w:val="both"/>
        <w:rPr>
          <w:rFonts w:ascii="Times New Roman" w:hAnsi="Times New Roman"/>
          <w:sz w:val="28"/>
          <w:szCs w:val="28"/>
        </w:rPr>
      </w:pPr>
      <w:r w:rsidRPr="00FF4728">
        <w:rPr>
          <w:rFonts w:ascii="Times New Roman" w:hAnsi="Times New Roman"/>
          <w:b/>
          <w:sz w:val="28"/>
          <w:szCs w:val="28"/>
        </w:rPr>
        <w:t>Единый налог на вмененный доход составил</w:t>
      </w:r>
      <w:r w:rsidRPr="00FF4728">
        <w:rPr>
          <w:rFonts w:ascii="Times New Roman" w:hAnsi="Times New Roman"/>
          <w:sz w:val="28"/>
          <w:szCs w:val="28"/>
        </w:rPr>
        <w:t xml:space="preserve"> 100 % утвержденных годовых назначений или 4931,9 тыс. рублей. В объеме налоговых доходов бюджета единый налог занимает 6,3 процента. К аналогичному периоду прошлого года поступления увеличились на 35,3 тыс. рублей. </w:t>
      </w:r>
    </w:p>
    <w:p w:rsidR="003D4548" w:rsidRPr="00FF4728" w:rsidRDefault="003D4548" w:rsidP="008D1073">
      <w:pPr>
        <w:spacing w:after="0" w:line="240" w:lineRule="auto"/>
        <w:ind w:firstLine="708"/>
        <w:jc w:val="both"/>
        <w:rPr>
          <w:rFonts w:ascii="Times New Roman" w:hAnsi="Times New Roman"/>
          <w:sz w:val="28"/>
          <w:szCs w:val="28"/>
        </w:rPr>
      </w:pPr>
      <w:r w:rsidRPr="00FF4728">
        <w:rPr>
          <w:rFonts w:ascii="Times New Roman" w:hAnsi="Times New Roman"/>
          <w:b/>
          <w:sz w:val="28"/>
          <w:szCs w:val="28"/>
        </w:rPr>
        <w:t xml:space="preserve">Доходы от уплаты акцизов  на нефтепродукты  </w:t>
      </w:r>
      <w:r w:rsidRPr="00FF4728">
        <w:rPr>
          <w:rFonts w:ascii="Times New Roman" w:hAnsi="Times New Roman"/>
          <w:sz w:val="28"/>
          <w:szCs w:val="28"/>
        </w:rPr>
        <w:t xml:space="preserve">за 2019 год  исполнены на 111,8% годового плана, в структуре налоговых доходов их доля составляет 5,7 процента или 4457 тыс. рублей, темп роста к уровню 2018 года 134,4 процента. </w:t>
      </w:r>
    </w:p>
    <w:p w:rsidR="003D4548" w:rsidRPr="00FF4728" w:rsidRDefault="003D4548" w:rsidP="008D1073">
      <w:pPr>
        <w:spacing w:after="0" w:line="240" w:lineRule="auto"/>
        <w:ind w:firstLine="708"/>
        <w:jc w:val="both"/>
        <w:rPr>
          <w:rFonts w:ascii="Times New Roman" w:hAnsi="Times New Roman"/>
          <w:sz w:val="28"/>
          <w:szCs w:val="28"/>
        </w:rPr>
      </w:pPr>
      <w:r w:rsidRPr="00FF4728">
        <w:rPr>
          <w:rFonts w:ascii="Times New Roman" w:hAnsi="Times New Roman"/>
          <w:sz w:val="28"/>
          <w:szCs w:val="28"/>
        </w:rPr>
        <w:t>Остальные виды налоговых доходов, поступивших в бюджет за 2019 год имеют незначительный удельный вес от 2,0 % до 0,02  процента.</w:t>
      </w:r>
    </w:p>
    <w:p w:rsidR="003D4548" w:rsidRPr="00FF4728" w:rsidRDefault="003D4548" w:rsidP="008D1073">
      <w:pPr>
        <w:spacing w:after="0" w:line="240" w:lineRule="auto"/>
        <w:ind w:firstLine="708"/>
        <w:jc w:val="both"/>
        <w:rPr>
          <w:rFonts w:ascii="Times New Roman" w:hAnsi="Times New Roman"/>
          <w:sz w:val="28"/>
          <w:szCs w:val="28"/>
        </w:rPr>
      </w:pPr>
    </w:p>
    <w:p w:rsidR="003D4548" w:rsidRPr="00FF4728" w:rsidRDefault="003D4548" w:rsidP="008D1073">
      <w:pPr>
        <w:spacing w:after="0" w:line="240" w:lineRule="auto"/>
        <w:ind w:firstLine="708"/>
        <w:jc w:val="both"/>
        <w:rPr>
          <w:rFonts w:ascii="Times New Roman" w:hAnsi="Times New Roman"/>
          <w:sz w:val="28"/>
          <w:szCs w:val="28"/>
        </w:rPr>
      </w:pPr>
      <w:r w:rsidRPr="00FF4728">
        <w:rPr>
          <w:rFonts w:ascii="Times New Roman" w:hAnsi="Times New Roman"/>
          <w:sz w:val="28"/>
          <w:szCs w:val="28"/>
        </w:rPr>
        <w:t>Неналоговые доходы исполнены в сумме 9160,6 тыс. рублей, или на 84,8% годовых плановых назначений. Невыполнение плана по неналоговым доходам обусловлено неуплатой платежей от аренды земли ООО «Брянский лен» и от  реализации имущества за проданное здание Трехбратской СОШ.</w:t>
      </w:r>
      <w:r>
        <w:rPr>
          <w:rFonts w:ascii="Times New Roman" w:hAnsi="Times New Roman"/>
          <w:sz w:val="28"/>
          <w:szCs w:val="28"/>
        </w:rPr>
        <w:t xml:space="preserve"> Администрацией Дубровского района направлены документы в Брянский районный суд Брянской области.  иск направлен  Титовой Ю. В. за проданное здания Трехбратской СОШ и по сложившейся задолженности по аренде земли ООО «Брянский лен» документы направлены в Брянский арбитражный суд. дело принято к производству 04.03.2020 года.</w:t>
      </w:r>
      <w:r w:rsidRPr="00FF4728">
        <w:rPr>
          <w:rFonts w:ascii="Times New Roman" w:hAnsi="Times New Roman"/>
          <w:sz w:val="28"/>
          <w:szCs w:val="28"/>
        </w:rPr>
        <w:t xml:space="preserve"> К соответствующему периоду 2018 года поступление неналоговых доходов составило 95,3 процента. Наибольший удельный вес по группе неналоговых доходов занимают доходы от  продажи материальных и нематериальных активов 38,7 %, или 3548,2 тыс. рублей, доходы от использования имущества – 40%, или 3671,5 тыс. руб., (от сдачу в аренду земли 2980,5 тыс. рублей, от сдачи в аренду имущества 661 тыс. рублей).   Темп роста к уровню 2018 года по аренде земли оставил 89,3%, по реализации имущества и продажи земли  123,5%. Доходы от оказания платных услуг удельный вес в неналоговых доходах составил 10,2 процента,  по штрафным санкциям удельный вес составил 10,5 процента, темп роста к 2018 году составил 47,3 процента.</w:t>
      </w:r>
    </w:p>
    <w:p w:rsidR="003D4548" w:rsidRPr="00FF4728" w:rsidRDefault="003D4548" w:rsidP="008B6130">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Плата за негативное воздействие на окружающую среду  за 2019 год имеет удельный вес 0,5 процента. </w:t>
      </w:r>
    </w:p>
    <w:p w:rsidR="003D4548" w:rsidRPr="00FF4728" w:rsidRDefault="003D4548" w:rsidP="008544D0">
      <w:pPr>
        <w:spacing w:after="0" w:line="240" w:lineRule="auto"/>
        <w:ind w:firstLine="708"/>
        <w:jc w:val="both"/>
        <w:rPr>
          <w:rFonts w:ascii="Times New Roman" w:hAnsi="Times New Roman"/>
          <w:sz w:val="28"/>
          <w:szCs w:val="28"/>
        </w:rPr>
      </w:pPr>
      <w:r w:rsidRPr="00FF4728">
        <w:rPr>
          <w:rFonts w:ascii="Times New Roman" w:hAnsi="Times New Roman"/>
          <w:sz w:val="28"/>
          <w:szCs w:val="28"/>
        </w:rPr>
        <w:t>Администрирование налоговых и неналоговых доходов, безвозмездных поступлений бюджета муниципального образования «Дубровский район» осуществляли 3 администратора доходов:</w:t>
      </w:r>
    </w:p>
    <w:p w:rsidR="003D4548" w:rsidRPr="00FF4728" w:rsidRDefault="003D4548" w:rsidP="008544D0">
      <w:pPr>
        <w:spacing w:after="0" w:line="240" w:lineRule="auto"/>
        <w:ind w:firstLine="708"/>
        <w:jc w:val="both"/>
        <w:rPr>
          <w:rFonts w:ascii="Times New Roman" w:hAnsi="Times New Roman"/>
          <w:sz w:val="28"/>
          <w:szCs w:val="28"/>
        </w:rPr>
      </w:pPr>
      <w:r w:rsidRPr="00FF4728">
        <w:rPr>
          <w:rFonts w:ascii="Times New Roman" w:hAnsi="Times New Roman"/>
          <w:sz w:val="28"/>
          <w:szCs w:val="28"/>
        </w:rPr>
        <w:t>- администрация Дубровского района (налоговые и неналоговые доходы и безвозмездные поступления);</w:t>
      </w:r>
    </w:p>
    <w:p w:rsidR="003D4548" w:rsidRPr="00FF4728" w:rsidRDefault="003D4548" w:rsidP="008544D0">
      <w:pPr>
        <w:spacing w:after="0" w:line="240" w:lineRule="auto"/>
        <w:ind w:firstLine="708"/>
        <w:jc w:val="both"/>
        <w:rPr>
          <w:rFonts w:ascii="Times New Roman" w:hAnsi="Times New Roman"/>
          <w:sz w:val="28"/>
          <w:szCs w:val="28"/>
        </w:rPr>
      </w:pPr>
      <w:r w:rsidRPr="00FF4728">
        <w:rPr>
          <w:rFonts w:ascii="Times New Roman" w:hAnsi="Times New Roman"/>
          <w:sz w:val="28"/>
          <w:szCs w:val="28"/>
        </w:rPr>
        <w:t>- комитет имущественных отношений администрации Дубровского района (неналоговые доходы от использования имущества и от продажи материальных и нематериальных активов);</w:t>
      </w:r>
    </w:p>
    <w:p w:rsidR="003D4548" w:rsidRPr="00FF4728" w:rsidRDefault="003D4548" w:rsidP="008544D0">
      <w:pPr>
        <w:spacing w:after="0" w:line="240" w:lineRule="auto"/>
        <w:ind w:firstLine="708"/>
        <w:jc w:val="both"/>
        <w:rPr>
          <w:rFonts w:ascii="Times New Roman" w:hAnsi="Times New Roman"/>
          <w:sz w:val="28"/>
          <w:szCs w:val="28"/>
        </w:rPr>
      </w:pPr>
      <w:r w:rsidRPr="00FF4728">
        <w:rPr>
          <w:rFonts w:ascii="Times New Roman" w:hAnsi="Times New Roman"/>
          <w:sz w:val="28"/>
          <w:szCs w:val="28"/>
        </w:rPr>
        <w:t>- финансовое управление администрации Дубровского района (безвозмездные поступления).</w:t>
      </w:r>
    </w:p>
    <w:p w:rsidR="003D4548" w:rsidRPr="00FF4728" w:rsidRDefault="003D4548" w:rsidP="008D1073">
      <w:pPr>
        <w:spacing w:after="0" w:line="240" w:lineRule="auto"/>
        <w:ind w:firstLine="708"/>
        <w:jc w:val="both"/>
        <w:rPr>
          <w:rFonts w:ascii="Times New Roman" w:hAnsi="Times New Roman"/>
          <w:sz w:val="28"/>
          <w:szCs w:val="28"/>
        </w:rPr>
      </w:pPr>
      <w:r w:rsidRPr="00FF4728">
        <w:rPr>
          <w:rFonts w:ascii="Times New Roman" w:hAnsi="Times New Roman"/>
          <w:sz w:val="28"/>
          <w:szCs w:val="28"/>
        </w:rPr>
        <w:t>За 2019 год кассовое исполнение безвозмездных поступлений составило 235866,1 тыс. рублей, или 97,4% уточненных годовых назначений. По сравнению с аналогичным периодом 2018 года общий объем безвозмездных поступлений увеличился на 25,3%, или на 47606,0 тыс. рублей. За 2019 год исполнены следующие безвозмездные поступления:</w:t>
      </w:r>
    </w:p>
    <w:p w:rsidR="003D4548" w:rsidRPr="00FF4728" w:rsidRDefault="003D4548" w:rsidP="00E77E06">
      <w:pPr>
        <w:spacing w:after="0" w:line="240" w:lineRule="auto"/>
        <w:ind w:left="360" w:firstLine="348"/>
        <w:jc w:val="both"/>
        <w:rPr>
          <w:rFonts w:ascii="Times New Roman" w:hAnsi="Times New Roman"/>
          <w:sz w:val="28"/>
          <w:szCs w:val="28"/>
        </w:rPr>
      </w:pPr>
      <w:r w:rsidRPr="00FF4728">
        <w:rPr>
          <w:rFonts w:ascii="Times New Roman" w:hAnsi="Times New Roman"/>
          <w:sz w:val="28"/>
          <w:szCs w:val="28"/>
        </w:rPr>
        <w:t xml:space="preserve">дотации – 47881,0 тыс. рублей; </w:t>
      </w:r>
    </w:p>
    <w:p w:rsidR="003D4548" w:rsidRPr="00FF4728" w:rsidRDefault="003D4548" w:rsidP="00E77E06">
      <w:pPr>
        <w:spacing w:after="0" w:line="240" w:lineRule="auto"/>
        <w:ind w:left="360" w:firstLine="348"/>
        <w:jc w:val="both"/>
        <w:rPr>
          <w:rFonts w:ascii="Times New Roman" w:hAnsi="Times New Roman"/>
          <w:sz w:val="28"/>
          <w:szCs w:val="28"/>
        </w:rPr>
      </w:pPr>
      <w:r w:rsidRPr="00FF4728">
        <w:rPr>
          <w:rFonts w:ascii="Times New Roman" w:hAnsi="Times New Roman"/>
          <w:sz w:val="28"/>
          <w:szCs w:val="28"/>
        </w:rPr>
        <w:t>субсидии – 51554,6 тыс. рублей;</w:t>
      </w:r>
    </w:p>
    <w:p w:rsidR="003D4548" w:rsidRPr="00FF4728" w:rsidRDefault="003D4548" w:rsidP="00E77E06">
      <w:pPr>
        <w:spacing w:after="0" w:line="240" w:lineRule="auto"/>
        <w:ind w:left="360" w:firstLine="348"/>
        <w:jc w:val="both"/>
        <w:rPr>
          <w:rFonts w:ascii="Times New Roman" w:hAnsi="Times New Roman"/>
          <w:sz w:val="28"/>
          <w:szCs w:val="28"/>
        </w:rPr>
      </w:pPr>
      <w:r w:rsidRPr="00FF4728">
        <w:rPr>
          <w:rFonts w:ascii="Times New Roman" w:hAnsi="Times New Roman"/>
          <w:sz w:val="28"/>
          <w:szCs w:val="28"/>
        </w:rPr>
        <w:t>субвенции – 129377,1 тыс. рублей;</w:t>
      </w:r>
    </w:p>
    <w:p w:rsidR="003D4548" w:rsidRPr="00FF4728" w:rsidRDefault="003D4548" w:rsidP="00E77E06">
      <w:pPr>
        <w:spacing w:after="0" w:line="240" w:lineRule="auto"/>
        <w:ind w:left="360" w:firstLine="348"/>
        <w:jc w:val="both"/>
        <w:rPr>
          <w:rFonts w:ascii="Times New Roman" w:hAnsi="Times New Roman"/>
          <w:sz w:val="28"/>
          <w:szCs w:val="28"/>
        </w:rPr>
      </w:pPr>
      <w:r w:rsidRPr="00FF4728">
        <w:rPr>
          <w:rFonts w:ascii="Times New Roman" w:hAnsi="Times New Roman"/>
          <w:sz w:val="28"/>
          <w:szCs w:val="28"/>
        </w:rPr>
        <w:t>иные межбюджетные трансферты – 7057,4 тыс. рублей.</w:t>
      </w:r>
    </w:p>
    <w:p w:rsidR="003D4548" w:rsidRPr="00FF4728" w:rsidRDefault="003D4548" w:rsidP="00E77E06">
      <w:pPr>
        <w:spacing w:after="0" w:line="240" w:lineRule="auto"/>
        <w:ind w:left="360" w:firstLine="348"/>
        <w:jc w:val="both"/>
        <w:rPr>
          <w:rFonts w:ascii="Times New Roman" w:hAnsi="Times New Roman"/>
          <w:sz w:val="28"/>
          <w:szCs w:val="28"/>
        </w:rPr>
      </w:pPr>
    </w:p>
    <w:p w:rsidR="003D4548" w:rsidRPr="00FF4728" w:rsidRDefault="003D4548" w:rsidP="007E3796">
      <w:pPr>
        <w:spacing w:after="0" w:line="240" w:lineRule="auto"/>
        <w:jc w:val="both"/>
        <w:rPr>
          <w:rFonts w:ascii="Times New Roman" w:hAnsi="Times New Roman"/>
          <w:sz w:val="28"/>
          <w:szCs w:val="28"/>
        </w:rPr>
      </w:pPr>
    </w:p>
    <w:p w:rsidR="003D4548" w:rsidRPr="00FF4728" w:rsidRDefault="003D4548" w:rsidP="00714744">
      <w:pPr>
        <w:pStyle w:val="ListParagraph"/>
        <w:numPr>
          <w:ilvl w:val="0"/>
          <w:numId w:val="1"/>
        </w:numPr>
        <w:spacing w:after="0" w:line="240" w:lineRule="auto"/>
        <w:jc w:val="both"/>
        <w:rPr>
          <w:rFonts w:ascii="Times New Roman" w:hAnsi="Times New Roman"/>
          <w:b/>
          <w:sz w:val="28"/>
          <w:szCs w:val="28"/>
        </w:rPr>
      </w:pPr>
      <w:r w:rsidRPr="00FF4728">
        <w:rPr>
          <w:rFonts w:ascii="Times New Roman" w:hAnsi="Times New Roman"/>
          <w:b/>
          <w:sz w:val="28"/>
          <w:szCs w:val="28"/>
        </w:rPr>
        <w:t>Анализ исполнения расходов бюджета муниципального образования «Дубровский район»</w:t>
      </w:r>
    </w:p>
    <w:p w:rsidR="003D4548" w:rsidRPr="00FF4728" w:rsidRDefault="003D4548" w:rsidP="005F22A8">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Общий объем расходов, уточненный решением о бюджете на 2019 год составляет </w:t>
      </w:r>
      <w:r w:rsidRPr="00FF4728">
        <w:rPr>
          <w:rFonts w:ascii="Times New Roman" w:hAnsi="Times New Roman"/>
          <w:color w:val="000000"/>
          <w:sz w:val="28"/>
          <w:szCs w:val="28"/>
        </w:rPr>
        <w:t xml:space="preserve">332041,0 </w:t>
      </w:r>
      <w:r w:rsidRPr="00FF4728">
        <w:rPr>
          <w:rFonts w:ascii="Times New Roman" w:hAnsi="Times New Roman"/>
          <w:sz w:val="28"/>
          <w:szCs w:val="28"/>
        </w:rPr>
        <w:t xml:space="preserve">тыс. рублей. Объем расходов, утвержденный уточненной бюджетной росписью составил </w:t>
      </w:r>
      <w:r w:rsidRPr="00FF4728">
        <w:rPr>
          <w:rFonts w:ascii="Times New Roman" w:hAnsi="Times New Roman"/>
          <w:color w:val="000000"/>
          <w:sz w:val="28"/>
          <w:szCs w:val="28"/>
        </w:rPr>
        <w:t xml:space="preserve">332041,0 </w:t>
      </w:r>
      <w:r w:rsidRPr="00FF4728">
        <w:rPr>
          <w:rFonts w:ascii="Times New Roman" w:hAnsi="Times New Roman"/>
          <w:sz w:val="28"/>
          <w:szCs w:val="28"/>
        </w:rPr>
        <w:t xml:space="preserve">тыс. рублей. Информация об исполнении расходов бюджета в разрезе разделов бюджетной классификации расходов представлена в таблице. </w:t>
      </w:r>
    </w:p>
    <w:p w:rsidR="003D4548" w:rsidRPr="00FF4728" w:rsidRDefault="003D4548" w:rsidP="005F22A8">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                                                                                                    (тыс. рублей) </w:t>
      </w:r>
    </w:p>
    <w:tbl>
      <w:tblPr>
        <w:tblW w:w="10620" w:type="dxa"/>
        <w:tblInd w:w="-792" w:type="dxa"/>
        <w:tblLayout w:type="fixed"/>
        <w:tblLook w:val="0000"/>
      </w:tblPr>
      <w:tblGrid>
        <w:gridCol w:w="2520"/>
        <w:gridCol w:w="540"/>
        <w:gridCol w:w="1080"/>
        <w:gridCol w:w="1238"/>
        <w:gridCol w:w="1037"/>
        <w:gridCol w:w="1080"/>
        <w:gridCol w:w="1080"/>
        <w:gridCol w:w="1080"/>
        <w:gridCol w:w="965"/>
      </w:tblGrid>
      <w:tr w:rsidR="003D4548" w:rsidRPr="00FF4728" w:rsidTr="002C45DC">
        <w:trPr>
          <w:trHeight w:val="525"/>
        </w:trPr>
        <w:tc>
          <w:tcPr>
            <w:tcW w:w="2520" w:type="dxa"/>
            <w:vMerge w:val="restart"/>
            <w:tcBorders>
              <w:top w:val="single" w:sz="4" w:space="0" w:color="auto"/>
              <w:left w:val="single" w:sz="4" w:space="0" w:color="auto"/>
              <w:bottom w:val="single" w:sz="4" w:space="0" w:color="auto"/>
              <w:right w:val="single" w:sz="4" w:space="0" w:color="auto"/>
            </w:tcBorders>
            <w:vAlign w:val="bottom"/>
          </w:tcPr>
          <w:p w:rsidR="003D4548" w:rsidRPr="00FF4728" w:rsidRDefault="003D4548" w:rsidP="00C079A3">
            <w:pPr>
              <w:spacing w:after="0" w:line="240" w:lineRule="auto"/>
              <w:rPr>
                <w:rFonts w:ascii="Times New Roman" w:hAnsi="Times New Roman"/>
                <w:color w:val="000000"/>
                <w:sz w:val="20"/>
                <w:szCs w:val="20"/>
              </w:rPr>
            </w:pPr>
            <w:r w:rsidRPr="00FF4728">
              <w:rPr>
                <w:rFonts w:ascii="Times New Roman" w:hAnsi="Times New Roman"/>
                <w:color w:val="000000"/>
                <w:sz w:val="20"/>
                <w:szCs w:val="20"/>
              </w:rPr>
              <w:t>Наименование показателя</w:t>
            </w:r>
          </w:p>
        </w:tc>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3D4548" w:rsidRPr="00FF4728" w:rsidRDefault="003D4548" w:rsidP="00C079A3">
            <w:pPr>
              <w:spacing w:after="0" w:line="240" w:lineRule="auto"/>
              <w:jc w:val="center"/>
              <w:rPr>
                <w:rFonts w:ascii="Times New Roman" w:hAnsi="Times New Roman"/>
                <w:color w:val="000000"/>
                <w:sz w:val="20"/>
                <w:szCs w:val="20"/>
              </w:rPr>
            </w:pPr>
            <w:r w:rsidRPr="00FF4728">
              <w:rPr>
                <w:rFonts w:ascii="Times New Roman" w:hAnsi="Times New Roman"/>
                <w:color w:val="000000"/>
                <w:sz w:val="20"/>
                <w:szCs w:val="20"/>
              </w:rPr>
              <w:t>Разд.</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3D4548" w:rsidRPr="00FF4728" w:rsidRDefault="003D4548" w:rsidP="00C079A3">
            <w:pPr>
              <w:spacing w:after="0" w:line="240" w:lineRule="auto"/>
              <w:jc w:val="center"/>
              <w:rPr>
                <w:rFonts w:ascii="Times New Roman" w:hAnsi="Times New Roman"/>
                <w:color w:val="000000"/>
                <w:sz w:val="20"/>
                <w:szCs w:val="20"/>
              </w:rPr>
            </w:pPr>
            <w:r w:rsidRPr="00FF4728">
              <w:rPr>
                <w:rFonts w:ascii="Times New Roman" w:hAnsi="Times New Roman"/>
                <w:color w:val="000000"/>
                <w:sz w:val="20"/>
                <w:szCs w:val="20"/>
              </w:rPr>
              <w:t>Исполне</w:t>
            </w:r>
            <w:r>
              <w:rPr>
                <w:rFonts w:ascii="Times New Roman" w:hAnsi="Times New Roman"/>
                <w:color w:val="000000"/>
                <w:sz w:val="20"/>
                <w:szCs w:val="20"/>
              </w:rPr>
              <w:t>-</w:t>
            </w:r>
            <w:r w:rsidRPr="00FF4728">
              <w:rPr>
                <w:rFonts w:ascii="Times New Roman" w:hAnsi="Times New Roman"/>
                <w:color w:val="000000"/>
                <w:sz w:val="20"/>
                <w:szCs w:val="20"/>
              </w:rPr>
              <w:t xml:space="preserve"> но за 2018  год</w:t>
            </w:r>
          </w:p>
        </w:tc>
        <w:tc>
          <w:tcPr>
            <w:tcW w:w="1238" w:type="dxa"/>
            <w:vMerge w:val="restart"/>
            <w:tcBorders>
              <w:top w:val="single" w:sz="4" w:space="0" w:color="000000"/>
              <w:left w:val="single" w:sz="4" w:space="0" w:color="000000"/>
              <w:bottom w:val="single" w:sz="4" w:space="0" w:color="000000"/>
              <w:right w:val="single" w:sz="4" w:space="0" w:color="000000"/>
            </w:tcBorders>
            <w:vAlign w:val="center"/>
          </w:tcPr>
          <w:p w:rsidR="003D4548" w:rsidRPr="00FF4728" w:rsidRDefault="003D4548" w:rsidP="00C079A3">
            <w:pPr>
              <w:spacing w:after="0" w:line="240" w:lineRule="auto"/>
              <w:jc w:val="center"/>
              <w:rPr>
                <w:rFonts w:ascii="Times New Roman" w:hAnsi="Times New Roman"/>
                <w:color w:val="000000"/>
                <w:sz w:val="20"/>
                <w:szCs w:val="20"/>
              </w:rPr>
            </w:pPr>
            <w:r w:rsidRPr="00FF4728">
              <w:rPr>
                <w:rFonts w:ascii="Times New Roman" w:hAnsi="Times New Roman"/>
                <w:color w:val="000000"/>
                <w:sz w:val="20"/>
                <w:szCs w:val="20"/>
              </w:rPr>
              <w:t>Утвержде</w:t>
            </w:r>
            <w:r>
              <w:rPr>
                <w:rFonts w:ascii="Times New Roman" w:hAnsi="Times New Roman"/>
                <w:color w:val="000000"/>
                <w:sz w:val="20"/>
                <w:szCs w:val="20"/>
              </w:rPr>
              <w:t>-</w:t>
            </w:r>
            <w:r w:rsidRPr="00FF4728">
              <w:rPr>
                <w:rFonts w:ascii="Times New Roman" w:hAnsi="Times New Roman"/>
                <w:color w:val="000000"/>
                <w:sz w:val="20"/>
                <w:szCs w:val="20"/>
              </w:rPr>
              <w:t>но Решением о бюджете (от 18.12.2018 года №466-6)</w:t>
            </w:r>
          </w:p>
        </w:tc>
        <w:tc>
          <w:tcPr>
            <w:tcW w:w="1037" w:type="dxa"/>
            <w:vMerge w:val="restart"/>
            <w:tcBorders>
              <w:top w:val="single" w:sz="4" w:space="0" w:color="000000"/>
              <w:left w:val="single" w:sz="4" w:space="0" w:color="000000"/>
              <w:bottom w:val="single" w:sz="4" w:space="0" w:color="000000"/>
              <w:right w:val="single" w:sz="4" w:space="0" w:color="000000"/>
            </w:tcBorders>
            <w:vAlign w:val="center"/>
          </w:tcPr>
          <w:p w:rsidR="003D4548" w:rsidRPr="00FF4728" w:rsidRDefault="003D4548" w:rsidP="00C079A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Уточне-но решении-</w:t>
            </w:r>
            <w:r w:rsidRPr="00FF4728">
              <w:rPr>
                <w:rFonts w:ascii="Times New Roman" w:hAnsi="Times New Roman"/>
                <w:color w:val="000000"/>
                <w:sz w:val="20"/>
                <w:szCs w:val="20"/>
              </w:rPr>
              <w:t>ем о  бюджете</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3D4548" w:rsidRPr="00FF4728" w:rsidRDefault="003D4548" w:rsidP="00C079A3">
            <w:pPr>
              <w:spacing w:after="0" w:line="240" w:lineRule="auto"/>
              <w:jc w:val="center"/>
              <w:rPr>
                <w:rFonts w:ascii="Times New Roman" w:hAnsi="Times New Roman"/>
                <w:color w:val="000000"/>
                <w:sz w:val="20"/>
                <w:szCs w:val="20"/>
              </w:rPr>
            </w:pPr>
            <w:r w:rsidRPr="00FF4728">
              <w:rPr>
                <w:rFonts w:ascii="Times New Roman" w:hAnsi="Times New Roman"/>
                <w:color w:val="000000"/>
                <w:sz w:val="20"/>
                <w:szCs w:val="20"/>
              </w:rPr>
              <w:t>Показате</w:t>
            </w:r>
            <w:r>
              <w:rPr>
                <w:rFonts w:ascii="Times New Roman" w:hAnsi="Times New Roman"/>
                <w:color w:val="000000"/>
                <w:sz w:val="20"/>
                <w:szCs w:val="20"/>
              </w:rPr>
              <w:t>-</w:t>
            </w:r>
            <w:r w:rsidRPr="00FF4728">
              <w:rPr>
                <w:rFonts w:ascii="Times New Roman" w:hAnsi="Times New Roman"/>
                <w:color w:val="000000"/>
                <w:sz w:val="20"/>
                <w:szCs w:val="20"/>
              </w:rPr>
              <w:t>ли сводной бюджет</w:t>
            </w:r>
            <w:r>
              <w:rPr>
                <w:rFonts w:ascii="Times New Roman" w:hAnsi="Times New Roman"/>
                <w:color w:val="000000"/>
                <w:sz w:val="20"/>
                <w:szCs w:val="20"/>
              </w:rPr>
              <w:t>-</w:t>
            </w:r>
            <w:r w:rsidRPr="00FF4728">
              <w:rPr>
                <w:rFonts w:ascii="Times New Roman" w:hAnsi="Times New Roman"/>
                <w:color w:val="000000"/>
                <w:sz w:val="20"/>
                <w:szCs w:val="20"/>
              </w:rPr>
              <w:t xml:space="preserve"> ной росписи</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3D4548" w:rsidRPr="00FF4728" w:rsidRDefault="003D4548" w:rsidP="00C079A3">
            <w:pPr>
              <w:spacing w:after="0" w:line="240" w:lineRule="auto"/>
              <w:jc w:val="center"/>
              <w:rPr>
                <w:rFonts w:ascii="Times New Roman" w:hAnsi="Times New Roman"/>
                <w:color w:val="000000"/>
                <w:sz w:val="20"/>
                <w:szCs w:val="20"/>
              </w:rPr>
            </w:pPr>
            <w:r w:rsidRPr="00FF4728">
              <w:rPr>
                <w:rFonts w:ascii="Times New Roman" w:hAnsi="Times New Roman"/>
                <w:color w:val="000000"/>
                <w:sz w:val="20"/>
                <w:szCs w:val="20"/>
              </w:rPr>
              <w:t>Исполне</w:t>
            </w:r>
            <w:r>
              <w:rPr>
                <w:rFonts w:ascii="Times New Roman" w:hAnsi="Times New Roman"/>
                <w:color w:val="000000"/>
                <w:sz w:val="20"/>
                <w:szCs w:val="20"/>
              </w:rPr>
              <w:t>-</w:t>
            </w:r>
            <w:r w:rsidRPr="00FF4728">
              <w:rPr>
                <w:rFonts w:ascii="Times New Roman" w:hAnsi="Times New Roman"/>
                <w:color w:val="000000"/>
                <w:sz w:val="20"/>
                <w:szCs w:val="20"/>
              </w:rPr>
              <w:t>но в 2019 году</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3D4548" w:rsidRPr="00FF4728" w:rsidRDefault="003D4548" w:rsidP="00C079A3">
            <w:pPr>
              <w:spacing w:after="0" w:line="240" w:lineRule="auto"/>
              <w:jc w:val="center"/>
              <w:rPr>
                <w:rFonts w:ascii="Times New Roman" w:hAnsi="Times New Roman"/>
                <w:color w:val="000000"/>
                <w:sz w:val="20"/>
                <w:szCs w:val="20"/>
              </w:rPr>
            </w:pPr>
            <w:r w:rsidRPr="00FF4728">
              <w:rPr>
                <w:rFonts w:ascii="Times New Roman" w:hAnsi="Times New Roman"/>
                <w:color w:val="000000"/>
                <w:sz w:val="20"/>
                <w:szCs w:val="20"/>
              </w:rPr>
              <w:t>% исполне</w:t>
            </w:r>
            <w:r>
              <w:rPr>
                <w:rFonts w:ascii="Times New Roman" w:hAnsi="Times New Roman"/>
                <w:color w:val="000000"/>
                <w:sz w:val="20"/>
                <w:szCs w:val="20"/>
              </w:rPr>
              <w:t>-</w:t>
            </w:r>
            <w:r w:rsidRPr="00FF4728">
              <w:rPr>
                <w:rFonts w:ascii="Times New Roman" w:hAnsi="Times New Roman"/>
                <w:color w:val="000000"/>
                <w:sz w:val="20"/>
                <w:szCs w:val="20"/>
              </w:rPr>
              <w:t>ния к уточнен</w:t>
            </w:r>
            <w:r>
              <w:rPr>
                <w:rFonts w:ascii="Times New Roman" w:hAnsi="Times New Roman"/>
                <w:color w:val="000000"/>
                <w:sz w:val="20"/>
                <w:szCs w:val="20"/>
              </w:rPr>
              <w:t>-</w:t>
            </w:r>
            <w:r w:rsidRPr="00FF4728">
              <w:rPr>
                <w:rFonts w:ascii="Times New Roman" w:hAnsi="Times New Roman"/>
                <w:color w:val="000000"/>
                <w:sz w:val="20"/>
                <w:szCs w:val="20"/>
              </w:rPr>
              <w:t xml:space="preserve"> ному Решению</w:t>
            </w:r>
          </w:p>
        </w:tc>
        <w:tc>
          <w:tcPr>
            <w:tcW w:w="965" w:type="dxa"/>
            <w:vMerge w:val="restart"/>
            <w:tcBorders>
              <w:top w:val="single" w:sz="4" w:space="0" w:color="000000"/>
              <w:left w:val="single" w:sz="4" w:space="0" w:color="000000"/>
              <w:bottom w:val="single" w:sz="4" w:space="0" w:color="000000"/>
              <w:right w:val="single" w:sz="4" w:space="0" w:color="000000"/>
            </w:tcBorders>
            <w:vAlign w:val="center"/>
          </w:tcPr>
          <w:p w:rsidR="003D4548" w:rsidRPr="00FF4728" w:rsidRDefault="003D4548" w:rsidP="00C079A3">
            <w:pPr>
              <w:spacing w:after="0" w:line="240" w:lineRule="auto"/>
              <w:jc w:val="center"/>
              <w:rPr>
                <w:rFonts w:ascii="Times New Roman" w:hAnsi="Times New Roman"/>
                <w:color w:val="000000"/>
                <w:sz w:val="20"/>
                <w:szCs w:val="20"/>
              </w:rPr>
            </w:pPr>
            <w:r w:rsidRPr="00FF4728">
              <w:rPr>
                <w:rFonts w:ascii="Times New Roman" w:hAnsi="Times New Roman"/>
                <w:color w:val="000000"/>
                <w:sz w:val="20"/>
                <w:szCs w:val="20"/>
              </w:rPr>
              <w:t>Темп роста 2019/2018</w:t>
            </w:r>
          </w:p>
        </w:tc>
      </w:tr>
      <w:tr w:rsidR="003D4548" w:rsidRPr="00FF4728" w:rsidTr="002C45DC">
        <w:trPr>
          <w:trHeight w:val="945"/>
        </w:trPr>
        <w:tc>
          <w:tcPr>
            <w:tcW w:w="2520" w:type="dxa"/>
            <w:vMerge/>
            <w:tcBorders>
              <w:top w:val="single" w:sz="4" w:space="0" w:color="auto"/>
              <w:left w:val="single" w:sz="4" w:space="0" w:color="auto"/>
              <w:bottom w:val="single" w:sz="4" w:space="0" w:color="auto"/>
              <w:right w:val="single" w:sz="4" w:space="0" w:color="auto"/>
            </w:tcBorders>
            <w:vAlign w:val="center"/>
          </w:tcPr>
          <w:p w:rsidR="003D4548" w:rsidRPr="00FF4728" w:rsidRDefault="003D4548" w:rsidP="00C079A3">
            <w:pPr>
              <w:spacing w:after="0" w:line="240" w:lineRule="auto"/>
              <w:rPr>
                <w:rFonts w:ascii="Times New Roman" w:hAnsi="Times New Roman"/>
                <w:color w:val="00000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3D4548" w:rsidRPr="00FF4728" w:rsidRDefault="003D4548" w:rsidP="00C079A3">
            <w:pPr>
              <w:spacing w:after="0" w:line="240" w:lineRule="auto"/>
              <w:rPr>
                <w:rFonts w:ascii="Times New Roman" w:hAnsi="Times New Roman"/>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3D4548" w:rsidRPr="00FF4728" w:rsidRDefault="003D4548" w:rsidP="00C079A3">
            <w:pPr>
              <w:spacing w:after="0" w:line="240" w:lineRule="auto"/>
              <w:rPr>
                <w:rFonts w:ascii="Times New Roman" w:hAnsi="Times New Roman"/>
                <w:color w:val="000000"/>
                <w:sz w:val="20"/>
                <w:szCs w:val="20"/>
              </w:rPr>
            </w:pPr>
          </w:p>
        </w:tc>
        <w:tc>
          <w:tcPr>
            <w:tcW w:w="1238" w:type="dxa"/>
            <w:vMerge/>
            <w:tcBorders>
              <w:top w:val="single" w:sz="4" w:space="0" w:color="000000"/>
              <w:left w:val="single" w:sz="4" w:space="0" w:color="000000"/>
              <w:bottom w:val="single" w:sz="4" w:space="0" w:color="000000"/>
              <w:right w:val="single" w:sz="4" w:space="0" w:color="000000"/>
            </w:tcBorders>
            <w:vAlign w:val="center"/>
          </w:tcPr>
          <w:p w:rsidR="003D4548" w:rsidRPr="00FF4728" w:rsidRDefault="003D4548" w:rsidP="00C079A3">
            <w:pPr>
              <w:spacing w:after="0" w:line="240" w:lineRule="auto"/>
              <w:rPr>
                <w:rFonts w:ascii="Times New Roman" w:hAnsi="Times New Roman"/>
                <w:color w:val="000000"/>
                <w:sz w:val="20"/>
                <w:szCs w:val="20"/>
              </w:rPr>
            </w:pPr>
          </w:p>
        </w:tc>
        <w:tc>
          <w:tcPr>
            <w:tcW w:w="1037" w:type="dxa"/>
            <w:vMerge/>
            <w:tcBorders>
              <w:top w:val="single" w:sz="4" w:space="0" w:color="000000"/>
              <w:left w:val="single" w:sz="4" w:space="0" w:color="000000"/>
              <w:bottom w:val="single" w:sz="4" w:space="0" w:color="000000"/>
              <w:right w:val="single" w:sz="4" w:space="0" w:color="000000"/>
            </w:tcBorders>
            <w:vAlign w:val="center"/>
          </w:tcPr>
          <w:p w:rsidR="003D4548" w:rsidRPr="00FF4728" w:rsidRDefault="003D4548" w:rsidP="00C079A3">
            <w:pPr>
              <w:spacing w:after="0" w:line="240" w:lineRule="auto"/>
              <w:rPr>
                <w:rFonts w:ascii="Times New Roman" w:hAnsi="Times New Roman"/>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3D4548" w:rsidRPr="00FF4728" w:rsidRDefault="003D4548" w:rsidP="00C079A3">
            <w:pPr>
              <w:spacing w:after="0" w:line="240" w:lineRule="auto"/>
              <w:rPr>
                <w:rFonts w:ascii="Times New Roman" w:hAnsi="Times New Roman"/>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3D4548" w:rsidRPr="00FF4728" w:rsidRDefault="003D4548" w:rsidP="00C079A3">
            <w:pPr>
              <w:spacing w:after="0" w:line="240" w:lineRule="auto"/>
              <w:rPr>
                <w:rFonts w:ascii="Times New Roman" w:hAnsi="Times New Roman"/>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3D4548" w:rsidRPr="00FF4728" w:rsidRDefault="003D4548" w:rsidP="00C079A3">
            <w:pPr>
              <w:spacing w:after="0" w:line="240" w:lineRule="auto"/>
              <w:rPr>
                <w:rFonts w:ascii="Times New Roman" w:hAnsi="Times New Roman"/>
                <w:color w:val="000000"/>
                <w:sz w:val="20"/>
                <w:szCs w:val="20"/>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rsidR="003D4548" w:rsidRPr="00FF4728" w:rsidRDefault="003D4548" w:rsidP="00C079A3">
            <w:pPr>
              <w:spacing w:after="0" w:line="240" w:lineRule="auto"/>
              <w:rPr>
                <w:rFonts w:ascii="Times New Roman" w:hAnsi="Times New Roman"/>
                <w:color w:val="000000"/>
                <w:sz w:val="20"/>
                <w:szCs w:val="20"/>
              </w:rPr>
            </w:pPr>
          </w:p>
        </w:tc>
      </w:tr>
      <w:tr w:rsidR="003D4548" w:rsidRPr="00FF4728" w:rsidTr="002C45DC">
        <w:trPr>
          <w:trHeight w:val="312"/>
        </w:trPr>
        <w:tc>
          <w:tcPr>
            <w:tcW w:w="2520" w:type="dxa"/>
            <w:tcBorders>
              <w:top w:val="nil"/>
              <w:left w:val="single" w:sz="4" w:space="0" w:color="000000"/>
              <w:bottom w:val="single" w:sz="4" w:space="0" w:color="000000"/>
              <w:right w:val="single" w:sz="4" w:space="0" w:color="000000"/>
            </w:tcBorders>
          </w:tcPr>
          <w:p w:rsidR="003D4548" w:rsidRPr="00FF4728" w:rsidRDefault="003D4548" w:rsidP="00C079A3">
            <w:pPr>
              <w:spacing w:after="0" w:line="240" w:lineRule="auto"/>
              <w:rPr>
                <w:rFonts w:ascii="Times New Roman" w:hAnsi="Times New Roman"/>
                <w:color w:val="000000"/>
                <w:sz w:val="20"/>
                <w:szCs w:val="20"/>
              </w:rPr>
            </w:pPr>
            <w:r w:rsidRPr="00FF4728">
              <w:rPr>
                <w:rFonts w:ascii="Times New Roman" w:hAnsi="Times New Roman"/>
                <w:color w:val="000000"/>
                <w:sz w:val="20"/>
                <w:szCs w:val="20"/>
              </w:rPr>
              <w:t xml:space="preserve">    ОБЩЕГОСУДАРСТВЕННЫЕ ВОПРОСЫ</w:t>
            </w:r>
          </w:p>
        </w:tc>
        <w:tc>
          <w:tcPr>
            <w:tcW w:w="540" w:type="dxa"/>
            <w:tcBorders>
              <w:top w:val="nil"/>
              <w:left w:val="single" w:sz="4" w:space="0" w:color="auto"/>
              <w:bottom w:val="single" w:sz="4" w:space="0" w:color="auto"/>
              <w:right w:val="single" w:sz="4" w:space="0" w:color="auto"/>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01</w:t>
            </w:r>
          </w:p>
        </w:tc>
        <w:tc>
          <w:tcPr>
            <w:tcW w:w="1080" w:type="dxa"/>
            <w:tcBorders>
              <w:top w:val="single" w:sz="4" w:space="0" w:color="000000"/>
              <w:left w:val="single" w:sz="4" w:space="0" w:color="000000"/>
              <w:bottom w:val="single" w:sz="4" w:space="0" w:color="000000"/>
              <w:right w:val="single" w:sz="4" w:space="0" w:color="000000"/>
            </w:tcBorders>
            <w:noWrap/>
            <w:vAlign w:val="bottom"/>
          </w:tcPr>
          <w:p w:rsidR="003D4548" w:rsidRPr="00FF4728" w:rsidRDefault="003D4548" w:rsidP="00CE5F1D">
            <w:pPr>
              <w:spacing w:after="0" w:line="240" w:lineRule="auto"/>
              <w:ind w:left="-94"/>
              <w:jc w:val="right"/>
              <w:rPr>
                <w:rFonts w:ascii="Times New Roman" w:hAnsi="Times New Roman"/>
                <w:color w:val="000000"/>
                <w:sz w:val="20"/>
                <w:szCs w:val="20"/>
              </w:rPr>
            </w:pPr>
            <w:r w:rsidRPr="00FF4728">
              <w:rPr>
                <w:rFonts w:ascii="Times New Roman" w:hAnsi="Times New Roman"/>
                <w:color w:val="000000"/>
                <w:sz w:val="20"/>
                <w:szCs w:val="20"/>
              </w:rPr>
              <w:t>29 924,6</w:t>
            </w:r>
          </w:p>
        </w:tc>
        <w:tc>
          <w:tcPr>
            <w:tcW w:w="1238"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30428,6</w:t>
            </w:r>
          </w:p>
        </w:tc>
        <w:tc>
          <w:tcPr>
            <w:tcW w:w="1037"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31045,0</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31045,0</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30548,2</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98,40%</w:t>
            </w:r>
          </w:p>
        </w:tc>
        <w:tc>
          <w:tcPr>
            <w:tcW w:w="965"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102,08%</w:t>
            </w:r>
          </w:p>
        </w:tc>
      </w:tr>
      <w:tr w:rsidR="003D4548" w:rsidRPr="00FF4728" w:rsidTr="002C45DC">
        <w:trPr>
          <w:trHeight w:val="312"/>
        </w:trPr>
        <w:tc>
          <w:tcPr>
            <w:tcW w:w="2520" w:type="dxa"/>
            <w:tcBorders>
              <w:top w:val="nil"/>
              <w:left w:val="single" w:sz="4" w:space="0" w:color="000000"/>
              <w:bottom w:val="single" w:sz="4" w:space="0" w:color="000000"/>
              <w:right w:val="single" w:sz="4" w:space="0" w:color="000000"/>
            </w:tcBorders>
          </w:tcPr>
          <w:p w:rsidR="003D4548" w:rsidRPr="00FF4728" w:rsidRDefault="003D4548" w:rsidP="00C079A3">
            <w:pPr>
              <w:spacing w:after="0" w:line="240" w:lineRule="auto"/>
              <w:rPr>
                <w:rFonts w:ascii="Times New Roman" w:hAnsi="Times New Roman"/>
                <w:color w:val="000000"/>
                <w:sz w:val="20"/>
                <w:szCs w:val="20"/>
              </w:rPr>
            </w:pPr>
            <w:r w:rsidRPr="00FF4728">
              <w:rPr>
                <w:rFonts w:ascii="Times New Roman" w:hAnsi="Times New Roman"/>
                <w:color w:val="000000"/>
                <w:sz w:val="20"/>
                <w:szCs w:val="20"/>
              </w:rPr>
              <w:t xml:space="preserve">    НАЦИОНАЛЬНАЯ ОБОРОНА</w:t>
            </w:r>
          </w:p>
        </w:tc>
        <w:tc>
          <w:tcPr>
            <w:tcW w:w="540" w:type="dxa"/>
            <w:tcBorders>
              <w:top w:val="nil"/>
              <w:left w:val="single" w:sz="4" w:space="0" w:color="auto"/>
              <w:bottom w:val="single" w:sz="4" w:space="0" w:color="auto"/>
              <w:right w:val="single" w:sz="4" w:space="0" w:color="auto"/>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02</w:t>
            </w:r>
          </w:p>
        </w:tc>
        <w:tc>
          <w:tcPr>
            <w:tcW w:w="1080" w:type="dxa"/>
            <w:tcBorders>
              <w:top w:val="nil"/>
              <w:left w:val="single" w:sz="4" w:space="0" w:color="000000"/>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545,7</w:t>
            </w:r>
          </w:p>
        </w:tc>
        <w:tc>
          <w:tcPr>
            <w:tcW w:w="1238"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594,8</w:t>
            </w:r>
          </w:p>
        </w:tc>
        <w:tc>
          <w:tcPr>
            <w:tcW w:w="1037"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594,8</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594,8</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594,8</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100,00%</w:t>
            </w:r>
          </w:p>
        </w:tc>
        <w:tc>
          <w:tcPr>
            <w:tcW w:w="965"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109,00%</w:t>
            </w:r>
          </w:p>
        </w:tc>
      </w:tr>
      <w:tr w:rsidR="003D4548" w:rsidRPr="00FF4728" w:rsidTr="002C45DC">
        <w:trPr>
          <w:trHeight w:val="528"/>
        </w:trPr>
        <w:tc>
          <w:tcPr>
            <w:tcW w:w="2520" w:type="dxa"/>
            <w:tcBorders>
              <w:top w:val="nil"/>
              <w:left w:val="single" w:sz="4" w:space="0" w:color="000000"/>
              <w:bottom w:val="single" w:sz="4" w:space="0" w:color="000000"/>
              <w:right w:val="single" w:sz="4" w:space="0" w:color="000000"/>
            </w:tcBorders>
          </w:tcPr>
          <w:p w:rsidR="003D4548" w:rsidRPr="00FF4728" w:rsidRDefault="003D4548" w:rsidP="00C079A3">
            <w:pPr>
              <w:spacing w:after="0" w:line="240" w:lineRule="auto"/>
              <w:rPr>
                <w:rFonts w:ascii="Times New Roman" w:hAnsi="Times New Roman"/>
                <w:color w:val="000000"/>
                <w:sz w:val="20"/>
                <w:szCs w:val="20"/>
              </w:rPr>
            </w:pPr>
            <w:r w:rsidRPr="00FF4728">
              <w:rPr>
                <w:rFonts w:ascii="Times New Roman" w:hAnsi="Times New Roman"/>
                <w:color w:val="000000"/>
                <w:sz w:val="20"/>
                <w:szCs w:val="20"/>
              </w:rPr>
              <w:t xml:space="preserve">    НАЦИОНАЛЬНАЯ БЕЗОПАСНОСТЬ И ПРАВООХРАНИТЕЛЬНАЯ ДЕЯТЕЛЬНОСТЬ</w:t>
            </w:r>
          </w:p>
        </w:tc>
        <w:tc>
          <w:tcPr>
            <w:tcW w:w="540" w:type="dxa"/>
            <w:tcBorders>
              <w:top w:val="nil"/>
              <w:left w:val="single" w:sz="4" w:space="0" w:color="auto"/>
              <w:bottom w:val="single" w:sz="4" w:space="0" w:color="auto"/>
              <w:right w:val="single" w:sz="4" w:space="0" w:color="auto"/>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03</w:t>
            </w:r>
          </w:p>
        </w:tc>
        <w:tc>
          <w:tcPr>
            <w:tcW w:w="1080" w:type="dxa"/>
            <w:tcBorders>
              <w:top w:val="nil"/>
              <w:left w:val="single" w:sz="4" w:space="0" w:color="000000"/>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2 357,3</w:t>
            </w:r>
          </w:p>
        </w:tc>
        <w:tc>
          <w:tcPr>
            <w:tcW w:w="1238"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3153,2</w:t>
            </w:r>
          </w:p>
        </w:tc>
        <w:tc>
          <w:tcPr>
            <w:tcW w:w="1037"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2899,4</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2899,4</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2752,9</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94,95%</w:t>
            </w:r>
          </w:p>
        </w:tc>
        <w:tc>
          <w:tcPr>
            <w:tcW w:w="965"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116,78%</w:t>
            </w:r>
          </w:p>
        </w:tc>
      </w:tr>
      <w:tr w:rsidR="003D4548" w:rsidRPr="00FF4728" w:rsidTr="002C45DC">
        <w:trPr>
          <w:trHeight w:val="312"/>
        </w:trPr>
        <w:tc>
          <w:tcPr>
            <w:tcW w:w="2520" w:type="dxa"/>
            <w:tcBorders>
              <w:top w:val="nil"/>
              <w:left w:val="single" w:sz="4" w:space="0" w:color="000000"/>
              <w:bottom w:val="single" w:sz="4" w:space="0" w:color="000000"/>
              <w:right w:val="single" w:sz="4" w:space="0" w:color="000000"/>
            </w:tcBorders>
          </w:tcPr>
          <w:p w:rsidR="003D4548" w:rsidRPr="00FF4728" w:rsidRDefault="003D4548" w:rsidP="00C079A3">
            <w:pPr>
              <w:spacing w:after="0" w:line="240" w:lineRule="auto"/>
              <w:rPr>
                <w:rFonts w:ascii="Times New Roman" w:hAnsi="Times New Roman"/>
                <w:color w:val="000000"/>
                <w:sz w:val="20"/>
                <w:szCs w:val="20"/>
              </w:rPr>
            </w:pPr>
            <w:r w:rsidRPr="00FF4728">
              <w:rPr>
                <w:rFonts w:ascii="Times New Roman" w:hAnsi="Times New Roman"/>
                <w:color w:val="000000"/>
                <w:sz w:val="20"/>
                <w:szCs w:val="20"/>
              </w:rPr>
              <w:t xml:space="preserve">    НАЦИОНАЛЬНАЯ ЭКОНОМИКА</w:t>
            </w:r>
          </w:p>
        </w:tc>
        <w:tc>
          <w:tcPr>
            <w:tcW w:w="540" w:type="dxa"/>
            <w:tcBorders>
              <w:top w:val="nil"/>
              <w:left w:val="single" w:sz="4" w:space="0" w:color="auto"/>
              <w:bottom w:val="single" w:sz="4" w:space="0" w:color="auto"/>
              <w:right w:val="single" w:sz="4" w:space="0" w:color="auto"/>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04</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6 134,2</w:t>
            </w:r>
          </w:p>
        </w:tc>
        <w:tc>
          <w:tcPr>
            <w:tcW w:w="1238"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6667,3</w:t>
            </w:r>
          </w:p>
        </w:tc>
        <w:tc>
          <w:tcPr>
            <w:tcW w:w="1037"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43162,4</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43162,4</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42977,3</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99,57%</w:t>
            </w:r>
          </w:p>
        </w:tc>
        <w:tc>
          <w:tcPr>
            <w:tcW w:w="965"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700,62%</w:t>
            </w:r>
          </w:p>
        </w:tc>
      </w:tr>
      <w:tr w:rsidR="003D4548" w:rsidRPr="00FF4728" w:rsidTr="002C45DC">
        <w:trPr>
          <w:trHeight w:val="528"/>
        </w:trPr>
        <w:tc>
          <w:tcPr>
            <w:tcW w:w="2520" w:type="dxa"/>
            <w:tcBorders>
              <w:top w:val="nil"/>
              <w:left w:val="single" w:sz="4" w:space="0" w:color="000000"/>
              <w:bottom w:val="single" w:sz="4" w:space="0" w:color="000000"/>
              <w:right w:val="single" w:sz="4" w:space="0" w:color="000000"/>
            </w:tcBorders>
          </w:tcPr>
          <w:p w:rsidR="003D4548" w:rsidRPr="00FF4728" w:rsidRDefault="003D4548" w:rsidP="00C079A3">
            <w:pPr>
              <w:spacing w:after="0" w:line="240" w:lineRule="auto"/>
              <w:rPr>
                <w:rFonts w:ascii="Times New Roman" w:hAnsi="Times New Roman"/>
                <w:color w:val="000000"/>
                <w:sz w:val="20"/>
                <w:szCs w:val="20"/>
              </w:rPr>
            </w:pPr>
            <w:r w:rsidRPr="00FF4728">
              <w:rPr>
                <w:rFonts w:ascii="Times New Roman" w:hAnsi="Times New Roman"/>
                <w:color w:val="000000"/>
                <w:sz w:val="20"/>
                <w:szCs w:val="20"/>
              </w:rPr>
              <w:t xml:space="preserve">    ЖИЛИЩНО-КОММУНАЛЬНОЕ ХОЗЯЙСТВО</w:t>
            </w:r>
          </w:p>
        </w:tc>
        <w:tc>
          <w:tcPr>
            <w:tcW w:w="540" w:type="dxa"/>
            <w:tcBorders>
              <w:top w:val="nil"/>
              <w:left w:val="single" w:sz="4" w:space="0" w:color="auto"/>
              <w:bottom w:val="single" w:sz="4" w:space="0" w:color="auto"/>
              <w:right w:val="single" w:sz="4" w:space="0" w:color="auto"/>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05</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882,5</w:t>
            </w:r>
          </w:p>
        </w:tc>
        <w:tc>
          <w:tcPr>
            <w:tcW w:w="1238"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217,2</w:t>
            </w:r>
          </w:p>
        </w:tc>
        <w:tc>
          <w:tcPr>
            <w:tcW w:w="1037"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5407,4</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5407,4</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5337,6</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98,71%</w:t>
            </w:r>
          </w:p>
        </w:tc>
        <w:tc>
          <w:tcPr>
            <w:tcW w:w="965"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604,83%</w:t>
            </w:r>
          </w:p>
        </w:tc>
      </w:tr>
      <w:tr w:rsidR="003D4548" w:rsidRPr="00FF4728" w:rsidTr="002C45DC">
        <w:trPr>
          <w:trHeight w:val="312"/>
        </w:trPr>
        <w:tc>
          <w:tcPr>
            <w:tcW w:w="2520" w:type="dxa"/>
            <w:tcBorders>
              <w:top w:val="single" w:sz="4" w:space="0" w:color="000000"/>
              <w:left w:val="single" w:sz="4" w:space="0" w:color="000000"/>
              <w:bottom w:val="single" w:sz="4" w:space="0" w:color="000000"/>
              <w:right w:val="single" w:sz="4" w:space="0" w:color="000000"/>
            </w:tcBorders>
          </w:tcPr>
          <w:p w:rsidR="003D4548" w:rsidRPr="00FF4728" w:rsidRDefault="003D4548" w:rsidP="00C079A3">
            <w:pPr>
              <w:spacing w:after="0" w:line="240" w:lineRule="auto"/>
              <w:rPr>
                <w:rFonts w:ascii="Times New Roman" w:hAnsi="Times New Roman"/>
                <w:color w:val="000000"/>
                <w:sz w:val="20"/>
                <w:szCs w:val="20"/>
              </w:rPr>
            </w:pPr>
            <w:r w:rsidRPr="00FF4728">
              <w:rPr>
                <w:rFonts w:ascii="Times New Roman" w:hAnsi="Times New Roman"/>
                <w:color w:val="000000"/>
                <w:sz w:val="20"/>
                <w:szCs w:val="20"/>
              </w:rPr>
              <w:t xml:space="preserve">    ОБРАЗОВАНИЕ</w:t>
            </w:r>
          </w:p>
        </w:tc>
        <w:tc>
          <w:tcPr>
            <w:tcW w:w="540" w:type="dxa"/>
            <w:tcBorders>
              <w:top w:val="nil"/>
              <w:left w:val="single" w:sz="4" w:space="0" w:color="auto"/>
              <w:bottom w:val="single" w:sz="4" w:space="0" w:color="auto"/>
              <w:right w:val="single" w:sz="4" w:space="0" w:color="auto"/>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07</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E5F1D">
            <w:pPr>
              <w:spacing w:after="0" w:line="240" w:lineRule="auto"/>
              <w:ind w:left="-94"/>
              <w:jc w:val="right"/>
              <w:rPr>
                <w:rFonts w:ascii="Times New Roman" w:hAnsi="Times New Roman"/>
                <w:color w:val="000000"/>
                <w:sz w:val="20"/>
                <w:szCs w:val="20"/>
              </w:rPr>
            </w:pPr>
            <w:r w:rsidRPr="00FF4728">
              <w:rPr>
                <w:rFonts w:ascii="Times New Roman" w:hAnsi="Times New Roman"/>
                <w:color w:val="000000"/>
                <w:sz w:val="20"/>
                <w:szCs w:val="20"/>
              </w:rPr>
              <w:t>187541,1</w:t>
            </w:r>
          </w:p>
        </w:tc>
        <w:tc>
          <w:tcPr>
            <w:tcW w:w="1238" w:type="dxa"/>
            <w:tcBorders>
              <w:top w:val="nil"/>
              <w:left w:val="nil"/>
              <w:bottom w:val="single" w:sz="4" w:space="0" w:color="000000"/>
              <w:right w:val="single" w:sz="4" w:space="0" w:color="000000"/>
            </w:tcBorders>
            <w:noWrap/>
            <w:vAlign w:val="bottom"/>
          </w:tcPr>
          <w:p w:rsidR="003D4548" w:rsidRPr="00FF4728" w:rsidRDefault="003D4548" w:rsidP="00CE5F1D">
            <w:pPr>
              <w:spacing w:after="0" w:line="240" w:lineRule="auto"/>
              <w:ind w:left="-173" w:firstLine="173"/>
              <w:jc w:val="right"/>
              <w:rPr>
                <w:rFonts w:ascii="Times New Roman" w:hAnsi="Times New Roman"/>
                <w:color w:val="000000"/>
                <w:sz w:val="20"/>
                <w:szCs w:val="20"/>
              </w:rPr>
            </w:pPr>
            <w:r w:rsidRPr="00FF4728">
              <w:rPr>
                <w:rFonts w:ascii="Times New Roman" w:hAnsi="Times New Roman"/>
                <w:color w:val="000000"/>
                <w:sz w:val="20"/>
                <w:szCs w:val="20"/>
              </w:rPr>
              <w:t>185951,4</w:t>
            </w:r>
          </w:p>
        </w:tc>
        <w:tc>
          <w:tcPr>
            <w:tcW w:w="1037"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200998,3</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200 998,3</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200728,5</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99,87%</w:t>
            </w:r>
          </w:p>
        </w:tc>
        <w:tc>
          <w:tcPr>
            <w:tcW w:w="965"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107,03%</w:t>
            </w:r>
          </w:p>
        </w:tc>
      </w:tr>
      <w:tr w:rsidR="003D4548" w:rsidRPr="00FF4728" w:rsidTr="002C45DC">
        <w:trPr>
          <w:trHeight w:val="312"/>
        </w:trPr>
        <w:tc>
          <w:tcPr>
            <w:tcW w:w="2520" w:type="dxa"/>
            <w:tcBorders>
              <w:top w:val="nil"/>
              <w:left w:val="single" w:sz="4" w:space="0" w:color="000000"/>
              <w:bottom w:val="single" w:sz="4" w:space="0" w:color="000000"/>
              <w:right w:val="single" w:sz="4" w:space="0" w:color="000000"/>
            </w:tcBorders>
          </w:tcPr>
          <w:p w:rsidR="003D4548" w:rsidRPr="00FF4728" w:rsidRDefault="003D4548" w:rsidP="00C079A3">
            <w:pPr>
              <w:spacing w:after="0" w:line="240" w:lineRule="auto"/>
              <w:rPr>
                <w:rFonts w:ascii="Times New Roman" w:hAnsi="Times New Roman"/>
                <w:color w:val="000000"/>
                <w:sz w:val="20"/>
                <w:szCs w:val="20"/>
              </w:rPr>
            </w:pPr>
            <w:r w:rsidRPr="00FF4728">
              <w:rPr>
                <w:rFonts w:ascii="Times New Roman" w:hAnsi="Times New Roman"/>
                <w:color w:val="000000"/>
                <w:sz w:val="20"/>
                <w:szCs w:val="20"/>
              </w:rPr>
              <w:t xml:space="preserve">    КУЛЬТУРА, КИНЕМАТОГРАФИЯ</w:t>
            </w:r>
          </w:p>
        </w:tc>
        <w:tc>
          <w:tcPr>
            <w:tcW w:w="540" w:type="dxa"/>
            <w:tcBorders>
              <w:top w:val="nil"/>
              <w:left w:val="single" w:sz="4" w:space="0" w:color="auto"/>
              <w:bottom w:val="single" w:sz="4" w:space="0" w:color="auto"/>
              <w:right w:val="single" w:sz="4" w:space="0" w:color="auto"/>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08</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22433,8</w:t>
            </w:r>
          </w:p>
        </w:tc>
        <w:tc>
          <w:tcPr>
            <w:tcW w:w="1238"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20144,3</w:t>
            </w:r>
          </w:p>
        </w:tc>
        <w:tc>
          <w:tcPr>
            <w:tcW w:w="1037"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24043,3</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24043,3</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23563,7</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98,01%</w:t>
            </w:r>
          </w:p>
        </w:tc>
        <w:tc>
          <w:tcPr>
            <w:tcW w:w="965"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105,04%</w:t>
            </w:r>
          </w:p>
        </w:tc>
      </w:tr>
      <w:tr w:rsidR="003D4548" w:rsidRPr="00FF4728" w:rsidTr="002C45DC">
        <w:trPr>
          <w:trHeight w:val="312"/>
        </w:trPr>
        <w:tc>
          <w:tcPr>
            <w:tcW w:w="2520" w:type="dxa"/>
            <w:tcBorders>
              <w:top w:val="nil"/>
              <w:left w:val="single" w:sz="4" w:space="0" w:color="000000"/>
              <w:bottom w:val="single" w:sz="4" w:space="0" w:color="000000"/>
              <w:right w:val="single" w:sz="4" w:space="0" w:color="000000"/>
            </w:tcBorders>
          </w:tcPr>
          <w:p w:rsidR="003D4548" w:rsidRPr="00FF4728" w:rsidRDefault="003D4548" w:rsidP="00C079A3">
            <w:pPr>
              <w:spacing w:after="0" w:line="240" w:lineRule="auto"/>
              <w:rPr>
                <w:rFonts w:ascii="Times New Roman" w:hAnsi="Times New Roman"/>
                <w:color w:val="000000"/>
                <w:sz w:val="20"/>
                <w:szCs w:val="20"/>
              </w:rPr>
            </w:pPr>
            <w:r w:rsidRPr="00FF4728">
              <w:rPr>
                <w:rFonts w:ascii="Times New Roman" w:hAnsi="Times New Roman"/>
                <w:color w:val="000000"/>
                <w:sz w:val="20"/>
                <w:szCs w:val="20"/>
              </w:rPr>
              <w:t xml:space="preserve">    СОЦИАЛЬНАЯ ПОЛИТИКА</w:t>
            </w:r>
          </w:p>
        </w:tc>
        <w:tc>
          <w:tcPr>
            <w:tcW w:w="540" w:type="dxa"/>
            <w:tcBorders>
              <w:top w:val="nil"/>
              <w:left w:val="single" w:sz="4" w:space="0" w:color="auto"/>
              <w:bottom w:val="single" w:sz="4" w:space="0" w:color="auto"/>
              <w:right w:val="single" w:sz="4" w:space="0" w:color="auto"/>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10</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17492,2</w:t>
            </w:r>
          </w:p>
        </w:tc>
        <w:tc>
          <w:tcPr>
            <w:tcW w:w="1238"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16223,8</w:t>
            </w:r>
          </w:p>
        </w:tc>
        <w:tc>
          <w:tcPr>
            <w:tcW w:w="1037"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15223,2</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15223,2</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8976,0</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58,96%</w:t>
            </w:r>
          </w:p>
        </w:tc>
        <w:tc>
          <w:tcPr>
            <w:tcW w:w="965"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51,31%</w:t>
            </w:r>
          </w:p>
        </w:tc>
      </w:tr>
      <w:tr w:rsidR="003D4548" w:rsidRPr="00FF4728" w:rsidTr="002C45DC">
        <w:trPr>
          <w:trHeight w:val="312"/>
        </w:trPr>
        <w:tc>
          <w:tcPr>
            <w:tcW w:w="2520" w:type="dxa"/>
            <w:tcBorders>
              <w:top w:val="nil"/>
              <w:left w:val="single" w:sz="4" w:space="0" w:color="000000"/>
              <w:bottom w:val="single" w:sz="4" w:space="0" w:color="000000"/>
              <w:right w:val="single" w:sz="4" w:space="0" w:color="000000"/>
            </w:tcBorders>
          </w:tcPr>
          <w:p w:rsidR="003D4548" w:rsidRPr="00FF4728" w:rsidRDefault="003D4548" w:rsidP="00C079A3">
            <w:pPr>
              <w:spacing w:after="0" w:line="240" w:lineRule="auto"/>
              <w:rPr>
                <w:rFonts w:ascii="Times New Roman" w:hAnsi="Times New Roman"/>
                <w:color w:val="000000"/>
                <w:sz w:val="20"/>
                <w:szCs w:val="20"/>
              </w:rPr>
            </w:pPr>
            <w:r w:rsidRPr="00FF4728">
              <w:rPr>
                <w:rFonts w:ascii="Times New Roman" w:hAnsi="Times New Roman"/>
                <w:color w:val="000000"/>
                <w:sz w:val="20"/>
                <w:szCs w:val="20"/>
              </w:rPr>
              <w:t xml:space="preserve">    ФИЗИЧЕСКАЯ КУЛЬТУРА И СПОРТ</w:t>
            </w:r>
          </w:p>
        </w:tc>
        <w:tc>
          <w:tcPr>
            <w:tcW w:w="540" w:type="dxa"/>
            <w:tcBorders>
              <w:top w:val="nil"/>
              <w:left w:val="single" w:sz="4" w:space="0" w:color="auto"/>
              <w:bottom w:val="single" w:sz="4" w:space="0" w:color="auto"/>
              <w:right w:val="single" w:sz="4" w:space="0" w:color="auto"/>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11</w:t>
            </w:r>
          </w:p>
        </w:tc>
        <w:tc>
          <w:tcPr>
            <w:tcW w:w="1080" w:type="dxa"/>
            <w:tcBorders>
              <w:top w:val="nil"/>
              <w:left w:val="single" w:sz="4" w:space="0" w:color="000000"/>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926,6</w:t>
            </w:r>
          </w:p>
        </w:tc>
        <w:tc>
          <w:tcPr>
            <w:tcW w:w="1238"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5949,5</w:t>
            </w:r>
          </w:p>
        </w:tc>
        <w:tc>
          <w:tcPr>
            <w:tcW w:w="1037"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7240,2</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7240,2</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7240,2</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100,00%</w:t>
            </w:r>
          </w:p>
        </w:tc>
        <w:tc>
          <w:tcPr>
            <w:tcW w:w="965"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781,37%</w:t>
            </w:r>
          </w:p>
        </w:tc>
      </w:tr>
      <w:tr w:rsidR="003D4548" w:rsidRPr="00FF4728" w:rsidTr="002C45DC">
        <w:trPr>
          <w:trHeight w:val="721"/>
        </w:trPr>
        <w:tc>
          <w:tcPr>
            <w:tcW w:w="2520" w:type="dxa"/>
            <w:tcBorders>
              <w:top w:val="nil"/>
              <w:left w:val="single" w:sz="4" w:space="0" w:color="000000"/>
              <w:bottom w:val="single" w:sz="4" w:space="0" w:color="000000"/>
              <w:right w:val="single" w:sz="4" w:space="0" w:color="000000"/>
            </w:tcBorders>
          </w:tcPr>
          <w:p w:rsidR="003D4548" w:rsidRPr="00FF4728" w:rsidRDefault="003D4548" w:rsidP="00C079A3">
            <w:pPr>
              <w:spacing w:after="0" w:line="240" w:lineRule="auto"/>
              <w:rPr>
                <w:rFonts w:ascii="Times New Roman" w:hAnsi="Times New Roman"/>
                <w:color w:val="000000"/>
                <w:sz w:val="20"/>
                <w:szCs w:val="20"/>
              </w:rPr>
            </w:pPr>
            <w:r w:rsidRPr="00FF4728">
              <w:rPr>
                <w:rFonts w:ascii="Times New Roman" w:hAnsi="Times New Roman"/>
                <w:color w:val="000000"/>
                <w:sz w:val="20"/>
                <w:szCs w:val="20"/>
              </w:rPr>
              <w:t xml:space="preserve">    МЕЖБЮДЖЕТНЫЕ ТРАНСФЕРТЫ ОБЩЕГО ХАРАКТЕРА БЮДЖЕТАМ СУБЪЕКТОВ РОССИЙСКОЙ ФЕДЕРАЦИИ И МУНИЦИПАЛЬНЫХ ОБРАЗОВАНИЙ</w:t>
            </w:r>
          </w:p>
        </w:tc>
        <w:tc>
          <w:tcPr>
            <w:tcW w:w="540" w:type="dxa"/>
            <w:tcBorders>
              <w:top w:val="nil"/>
              <w:left w:val="single" w:sz="4" w:space="0" w:color="auto"/>
              <w:bottom w:val="single" w:sz="4" w:space="0" w:color="auto"/>
              <w:right w:val="single" w:sz="4" w:space="0" w:color="auto"/>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14</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2243,8</w:t>
            </w:r>
          </w:p>
        </w:tc>
        <w:tc>
          <w:tcPr>
            <w:tcW w:w="1238"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2087,0</w:t>
            </w:r>
          </w:p>
        </w:tc>
        <w:tc>
          <w:tcPr>
            <w:tcW w:w="1037"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1427,0</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1427,0</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1427,0</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100,00%</w:t>
            </w:r>
          </w:p>
        </w:tc>
        <w:tc>
          <w:tcPr>
            <w:tcW w:w="965"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63,60%</w:t>
            </w:r>
          </w:p>
        </w:tc>
      </w:tr>
      <w:tr w:rsidR="003D4548" w:rsidRPr="00FF4728" w:rsidTr="002C45DC">
        <w:trPr>
          <w:trHeight w:val="255"/>
        </w:trPr>
        <w:tc>
          <w:tcPr>
            <w:tcW w:w="3060" w:type="dxa"/>
            <w:gridSpan w:val="2"/>
            <w:tcBorders>
              <w:top w:val="single" w:sz="4" w:space="0" w:color="000000"/>
              <w:left w:val="single" w:sz="4" w:space="0" w:color="000000"/>
              <w:bottom w:val="single" w:sz="4" w:space="0" w:color="000000"/>
              <w:right w:val="single" w:sz="4" w:space="0" w:color="000000"/>
            </w:tcBorders>
            <w:noWrap/>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ВСЕГО РАСХОДОВ:</w:t>
            </w:r>
          </w:p>
        </w:tc>
        <w:tc>
          <w:tcPr>
            <w:tcW w:w="1080" w:type="dxa"/>
            <w:tcBorders>
              <w:top w:val="single" w:sz="4" w:space="0" w:color="auto"/>
              <w:left w:val="single" w:sz="4" w:space="0" w:color="auto"/>
              <w:bottom w:val="single" w:sz="4" w:space="0" w:color="auto"/>
              <w:right w:val="single" w:sz="4" w:space="0" w:color="auto"/>
            </w:tcBorders>
            <w:noWrap/>
          </w:tcPr>
          <w:p w:rsidR="003D4548" w:rsidRPr="00FF4728" w:rsidRDefault="003D4548" w:rsidP="00CE5F1D">
            <w:pPr>
              <w:spacing w:after="0" w:line="240" w:lineRule="auto"/>
              <w:rPr>
                <w:rFonts w:ascii="Times New Roman" w:hAnsi="Times New Roman"/>
                <w:color w:val="000000"/>
                <w:sz w:val="20"/>
                <w:szCs w:val="20"/>
              </w:rPr>
            </w:pPr>
            <w:r w:rsidRPr="00FF4728">
              <w:rPr>
                <w:rFonts w:ascii="Times New Roman" w:hAnsi="Times New Roman"/>
                <w:color w:val="000000"/>
                <w:sz w:val="20"/>
                <w:szCs w:val="20"/>
              </w:rPr>
              <w:t>270481,8</w:t>
            </w:r>
          </w:p>
        </w:tc>
        <w:tc>
          <w:tcPr>
            <w:tcW w:w="1238" w:type="dxa"/>
            <w:tcBorders>
              <w:top w:val="single" w:sz="4" w:space="0" w:color="auto"/>
              <w:left w:val="nil"/>
              <w:bottom w:val="single" w:sz="4" w:space="0" w:color="auto"/>
              <w:right w:val="single" w:sz="4" w:space="0" w:color="auto"/>
            </w:tcBorders>
            <w:noWrap/>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271417,1</w:t>
            </w:r>
          </w:p>
        </w:tc>
        <w:tc>
          <w:tcPr>
            <w:tcW w:w="1037" w:type="dxa"/>
            <w:tcBorders>
              <w:top w:val="single" w:sz="4" w:space="0" w:color="auto"/>
              <w:left w:val="nil"/>
              <w:bottom w:val="single" w:sz="4" w:space="0" w:color="auto"/>
              <w:right w:val="single" w:sz="4" w:space="0" w:color="auto"/>
            </w:tcBorders>
            <w:noWrap/>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332041,0</w:t>
            </w:r>
          </w:p>
        </w:tc>
        <w:tc>
          <w:tcPr>
            <w:tcW w:w="1080" w:type="dxa"/>
            <w:tcBorders>
              <w:top w:val="single" w:sz="4" w:space="0" w:color="auto"/>
              <w:left w:val="nil"/>
              <w:bottom w:val="single" w:sz="4" w:space="0" w:color="auto"/>
              <w:right w:val="single" w:sz="4" w:space="0" w:color="auto"/>
            </w:tcBorders>
            <w:noWrap/>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332041,0</w:t>
            </w:r>
          </w:p>
        </w:tc>
        <w:tc>
          <w:tcPr>
            <w:tcW w:w="1080" w:type="dxa"/>
            <w:tcBorders>
              <w:top w:val="single" w:sz="4" w:space="0" w:color="auto"/>
              <w:left w:val="nil"/>
              <w:bottom w:val="single" w:sz="4" w:space="0" w:color="auto"/>
              <w:right w:val="single" w:sz="4" w:space="0" w:color="auto"/>
            </w:tcBorders>
            <w:noWrap/>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324146,2</w:t>
            </w:r>
          </w:p>
        </w:tc>
        <w:tc>
          <w:tcPr>
            <w:tcW w:w="1080" w:type="dxa"/>
            <w:tcBorders>
              <w:top w:val="nil"/>
              <w:left w:val="nil"/>
              <w:bottom w:val="single" w:sz="4" w:space="0" w:color="000000"/>
              <w:right w:val="single" w:sz="4" w:space="0" w:color="000000"/>
            </w:tcBorders>
            <w:noWrap/>
            <w:vAlign w:val="bottom"/>
          </w:tcPr>
          <w:p w:rsidR="003D4548" w:rsidRPr="00FF4728" w:rsidRDefault="003D4548" w:rsidP="00C079A3">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97,62%</w:t>
            </w:r>
          </w:p>
        </w:tc>
        <w:tc>
          <w:tcPr>
            <w:tcW w:w="965" w:type="dxa"/>
            <w:tcBorders>
              <w:top w:val="nil"/>
              <w:left w:val="nil"/>
              <w:bottom w:val="single" w:sz="4" w:space="0" w:color="000000"/>
              <w:right w:val="single" w:sz="4" w:space="0" w:color="000000"/>
            </w:tcBorders>
            <w:noWrap/>
            <w:vAlign w:val="bottom"/>
          </w:tcPr>
          <w:p w:rsidR="003D4548" w:rsidRPr="00FF4728" w:rsidRDefault="003D4548" w:rsidP="00CE5F1D">
            <w:pPr>
              <w:spacing w:after="0" w:line="240" w:lineRule="auto"/>
              <w:rPr>
                <w:rFonts w:ascii="Times New Roman" w:hAnsi="Times New Roman"/>
                <w:color w:val="000000"/>
                <w:sz w:val="20"/>
                <w:szCs w:val="20"/>
              </w:rPr>
            </w:pPr>
            <w:r w:rsidRPr="00FF4728">
              <w:rPr>
                <w:rFonts w:ascii="Times New Roman" w:hAnsi="Times New Roman"/>
                <w:color w:val="000000"/>
                <w:sz w:val="20"/>
                <w:szCs w:val="20"/>
              </w:rPr>
              <w:t>119,84%</w:t>
            </w:r>
          </w:p>
        </w:tc>
      </w:tr>
    </w:tbl>
    <w:p w:rsidR="003D4548" w:rsidRPr="00FF4728" w:rsidRDefault="003D4548" w:rsidP="00265C83">
      <w:pPr>
        <w:spacing w:after="0" w:line="240" w:lineRule="auto"/>
        <w:jc w:val="both"/>
        <w:rPr>
          <w:rFonts w:ascii="Times New Roman" w:hAnsi="Times New Roman"/>
          <w:sz w:val="28"/>
          <w:szCs w:val="28"/>
        </w:rPr>
      </w:pP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Исполнение расходов бюджета за 2019 год составило 324146,2 тыс. рублей, что соответствует 97,6 процента уточненной бюджетной росписи. К уровню расходов аналогичного периода прошлого года темп роста составил 119,84 процента.</w:t>
      </w:r>
    </w:p>
    <w:p w:rsidR="003D4548" w:rsidRPr="00FF4728" w:rsidRDefault="003D4548" w:rsidP="00995D40">
      <w:pPr>
        <w:spacing w:after="0" w:line="240" w:lineRule="auto"/>
        <w:ind w:firstLine="708"/>
        <w:jc w:val="both"/>
        <w:rPr>
          <w:rFonts w:ascii="Times New Roman" w:hAnsi="Times New Roman"/>
          <w:sz w:val="28"/>
          <w:szCs w:val="28"/>
        </w:rPr>
      </w:pPr>
      <w:r w:rsidRPr="00FF4728">
        <w:rPr>
          <w:rFonts w:ascii="Times New Roman" w:hAnsi="Times New Roman"/>
          <w:sz w:val="28"/>
          <w:szCs w:val="28"/>
        </w:rPr>
        <w:t>Исполнение расходов осуществлялось по 10 разделам бюджетной классификации расходов. Наибольший удельный вес в общем объеме расходов составили расходы по  разделу 07 «Образование», с  объемом  расходов 61,9 процента.</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Анализ исполнения расходов бюджета по разделам классификации расходов в отчетном периоде показал следующее. </w:t>
      </w:r>
    </w:p>
    <w:p w:rsidR="003D4548" w:rsidRPr="00FF4728" w:rsidRDefault="003D4548" w:rsidP="00995D40">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разделу </w:t>
      </w:r>
      <w:r w:rsidRPr="00FF4728">
        <w:rPr>
          <w:rFonts w:ascii="Times New Roman" w:hAnsi="Times New Roman"/>
          <w:b/>
          <w:sz w:val="28"/>
          <w:szCs w:val="28"/>
        </w:rPr>
        <w:t>01</w:t>
      </w:r>
      <w:r w:rsidRPr="00FF4728">
        <w:rPr>
          <w:rFonts w:ascii="Times New Roman" w:hAnsi="Times New Roman"/>
          <w:sz w:val="28"/>
          <w:szCs w:val="28"/>
        </w:rPr>
        <w:t xml:space="preserve"> </w:t>
      </w:r>
      <w:r w:rsidRPr="00FF4728">
        <w:rPr>
          <w:rFonts w:ascii="Times New Roman" w:hAnsi="Times New Roman"/>
          <w:b/>
          <w:sz w:val="28"/>
          <w:szCs w:val="28"/>
        </w:rPr>
        <w:t>«Общегосударственные вопросы»</w:t>
      </w:r>
      <w:r w:rsidRPr="00FF4728">
        <w:rPr>
          <w:rFonts w:ascii="Times New Roman" w:hAnsi="Times New Roman"/>
          <w:sz w:val="28"/>
          <w:szCs w:val="28"/>
        </w:rPr>
        <w:t xml:space="preserve"> расходы за 2019 год исполнены в сумме 30548,20 тыс. рублей, или 98,4 процента к утвержденным бюджетной росписью. Доля расходов по разделу в общей структуре расходов бюджета составила 9,4 процентов. По разделу отмечено увеличение объема кассовых расходов к аналогичному периоду 2018 года на 2,1 процента. </w:t>
      </w:r>
    </w:p>
    <w:p w:rsidR="003D4548" w:rsidRPr="00FF4728" w:rsidRDefault="003D4548" w:rsidP="00CE4C97">
      <w:pPr>
        <w:spacing w:after="0" w:line="240" w:lineRule="auto"/>
        <w:ind w:left="142" w:firstLine="566"/>
        <w:jc w:val="both"/>
        <w:rPr>
          <w:rFonts w:ascii="Times New Roman" w:hAnsi="Times New Roman"/>
          <w:sz w:val="28"/>
          <w:szCs w:val="28"/>
        </w:rPr>
      </w:pPr>
      <w:r w:rsidRPr="00FF4728">
        <w:rPr>
          <w:rFonts w:ascii="Times New Roman" w:hAnsi="Times New Roman"/>
          <w:sz w:val="28"/>
          <w:szCs w:val="28"/>
        </w:rPr>
        <w:t>Распределение бюджетных ассигнований по разделам и подразделам классификации расходов представлено в таблице</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712"/>
        <w:gridCol w:w="973"/>
        <w:gridCol w:w="1058"/>
        <w:gridCol w:w="917"/>
        <w:gridCol w:w="1005"/>
        <w:gridCol w:w="973"/>
        <w:gridCol w:w="1120"/>
        <w:gridCol w:w="1162"/>
      </w:tblGrid>
      <w:tr w:rsidR="003D4548" w:rsidRPr="00FF4728" w:rsidTr="00CE4C97">
        <w:trPr>
          <w:trHeight w:val="525"/>
        </w:trPr>
        <w:tc>
          <w:tcPr>
            <w:tcW w:w="2160" w:type="dxa"/>
            <w:vMerge w:val="restart"/>
            <w:vAlign w:val="bottom"/>
          </w:tcPr>
          <w:p w:rsidR="003D4548" w:rsidRPr="00FF4728" w:rsidRDefault="003D4548" w:rsidP="00CE4C97">
            <w:pPr>
              <w:spacing w:after="0" w:line="240" w:lineRule="auto"/>
              <w:rPr>
                <w:rFonts w:ascii="Times New Roman" w:hAnsi="Times New Roman"/>
                <w:color w:val="000000"/>
                <w:sz w:val="20"/>
                <w:szCs w:val="20"/>
              </w:rPr>
            </w:pPr>
            <w:r w:rsidRPr="00FF4728">
              <w:rPr>
                <w:rFonts w:ascii="Times New Roman" w:hAnsi="Times New Roman"/>
                <w:color w:val="000000"/>
                <w:sz w:val="20"/>
                <w:szCs w:val="20"/>
              </w:rPr>
              <w:t>Наименование показателя</w:t>
            </w:r>
          </w:p>
        </w:tc>
        <w:tc>
          <w:tcPr>
            <w:tcW w:w="712" w:type="dxa"/>
            <w:vMerge w:val="restart"/>
            <w:noWrap/>
            <w:vAlign w:val="center"/>
          </w:tcPr>
          <w:p w:rsidR="003D4548" w:rsidRPr="00FF4728" w:rsidRDefault="003D4548" w:rsidP="00CE4C97">
            <w:pPr>
              <w:spacing w:after="0" w:line="240" w:lineRule="auto"/>
              <w:jc w:val="center"/>
              <w:rPr>
                <w:rFonts w:ascii="Times New Roman" w:hAnsi="Times New Roman"/>
                <w:color w:val="000000"/>
                <w:sz w:val="20"/>
                <w:szCs w:val="20"/>
              </w:rPr>
            </w:pPr>
            <w:r w:rsidRPr="00FF4728">
              <w:rPr>
                <w:rFonts w:ascii="Times New Roman" w:hAnsi="Times New Roman"/>
                <w:color w:val="000000"/>
                <w:sz w:val="20"/>
                <w:szCs w:val="20"/>
              </w:rPr>
              <w:t>Разд.</w:t>
            </w:r>
          </w:p>
        </w:tc>
        <w:tc>
          <w:tcPr>
            <w:tcW w:w="973" w:type="dxa"/>
            <w:vMerge w:val="restart"/>
            <w:vAlign w:val="center"/>
          </w:tcPr>
          <w:p w:rsidR="003D4548" w:rsidRPr="00FF4728" w:rsidRDefault="003D4548" w:rsidP="00CE4C97">
            <w:pPr>
              <w:spacing w:after="0" w:line="240" w:lineRule="auto"/>
              <w:jc w:val="center"/>
              <w:rPr>
                <w:rFonts w:ascii="Times New Roman" w:hAnsi="Times New Roman"/>
                <w:color w:val="000000"/>
                <w:sz w:val="20"/>
                <w:szCs w:val="20"/>
              </w:rPr>
            </w:pPr>
            <w:r w:rsidRPr="00FF4728">
              <w:rPr>
                <w:rFonts w:ascii="Times New Roman" w:hAnsi="Times New Roman"/>
                <w:color w:val="000000"/>
                <w:sz w:val="20"/>
                <w:szCs w:val="20"/>
              </w:rPr>
              <w:t>Исполнено за 2018  год</w:t>
            </w:r>
          </w:p>
        </w:tc>
        <w:tc>
          <w:tcPr>
            <w:tcW w:w="1058" w:type="dxa"/>
            <w:vMerge w:val="restart"/>
            <w:vAlign w:val="center"/>
          </w:tcPr>
          <w:p w:rsidR="003D4548" w:rsidRPr="00FF4728" w:rsidRDefault="003D4548" w:rsidP="00CE4C97">
            <w:pPr>
              <w:spacing w:after="0" w:line="240" w:lineRule="auto"/>
              <w:ind w:left="-173"/>
              <w:jc w:val="center"/>
              <w:rPr>
                <w:rFonts w:ascii="Times New Roman" w:hAnsi="Times New Roman"/>
                <w:color w:val="000000"/>
                <w:sz w:val="20"/>
                <w:szCs w:val="20"/>
              </w:rPr>
            </w:pPr>
            <w:r w:rsidRPr="00FF4728">
              <w:rPr>
                <w:rFonts w:ascii="Times New Roman" w:hAnsi="Times New Roman"/>
                <w:color w:val="000000"/>
                <w:sz w:val="20"/>
                <w:szCs w:val="20"/>
              </w:rPr>
              <w:t>Утверждено Решением о бюджете (от 18.12.2018 года №466-6)</w:t>
            </w:r>
          </w:p>
        </w:tc>
        <w:tc>
          <w:tcPr>
            <w:tcW w:w="917" w:type="dxa"/>
            <w:vMerge w:val="restart"/>
            <w:vAlign w:val="center"/>
          </w:tcPr>
          <w:p w:rsidR="003D4548" w:rsidRPr="00FF4728" w:rsidRDefault="003D4548" w:rsidP="00CE4C97">
            <w:pPr>
              <w:spacing w:after="0" w:line="240" w:lineRule="auto"/>
              <w:jc w:val="center"/>
              <w:rPr>
                <w:rFonts w:ascii="Times New Roman" w:hAnsi="Times New Roman"/>
                <w:color w:val="000000"/>
                <w:sz w:val="20"/>
                <w:szCs w:val="20"/>
              </w:rPr>
            </w:pPr>
            <w:r w:rsidRPr="00FF4728">
              <w:rPr>
                <w:rFonts w:ascii="Times New Roman" w:hAnsi="Times New Roman"/>
                <w:color w:val="000000"/>
                <w:sz w:val="20"/>
                <w:szCs w:val="20"/>
              </w:rPr>
              <w:t>Уточнено Решением о  бюдже те</w:t>
            </w:r>
          </w:p>
        </w:tc>
        <w:tc>
          <w:tcPr>
            <w:tcW w:w="1005" w:type="dxa"/>
            <w:vMerge w:val="restart"/>
            <w:vAlign w:val="center"/>
          </w:tcPr>
          <w:p w:rsidR="003D4548" w:rsidRPr="00FF4728" w:rsidRDefault="003D4548" w:rsidP="00CE4C97">
            <w:pPr>
              <w:spacing w:after="0" w:line="240" w:lineRule="auto"/>
              <w:jc w:val="center"/>
              <w:rPr>
                <w:rFonts w:ascii="Times New Roman" w:hAnsi="Times New Roman"/>
                <w:color w:val="000000"/>
                <w:sz w:val="20"/>
                <w:szCs w:val="20"/>
              </w:rPr>
            </w:pPr>
            <w:r w:rsidRPr="00FF4728">
              <w:rPr>
                <w:rFonts w:ascii="Times New Roman" w:hAnsi="Times New Roman"/>
                <w:color w:val="000000"/>
                <w:sz w:val="20"/>
                <w:szCs w:val="20"/>
              </w:rPr>
              <w:t>Показатели сводной бюджет ной росписи</w:t>
            </w:r>
          </w:p>
        </w:tc>
        <w:tc>
          <w:tcPr>
            <w:tcW w:w="973" w:type="dxa"/>
            <w:vMerge w:val="restart"/>
            <w:vAlign w:val="center"/>
          </w:tcPr>
          <w:p w:rsidR="003D4548" w:rsidRPr="00FF4728" w:rsidRDefault="003D4548" w:rsidP="00CE4C97">
            <w:pPr>
              <w:spacing w:after="0" w:line="240" w:lineRule="auto"/>
              <w:jc w:val="center"/>
              <w:rPr>
                <w:rFonts w:ascii="Times New Roman" w:hAnsi="Times New Roman"/>
                <w:color w:val="000000"/>
                <w:sz w:val="20"/>
                <w:szCs w:val="20"/>
              </w:rPr>
            </w:pPr>
            <w:r w:rsidRPr="00FF4728">
              <w:rPr>
                <w:rFonts w:ascii="Times New Roman" w:hAnsi="Times New Roman"/>
                <w:color w:val="000000"/>
                <w:sz w:val="20"/>
                <w:szCs w:val="20"/>
              </w:rPr>
              <w:t>Исполнено в 2019 году</w:t>
            </w:r>
          </w:p>
        </w:tc>
        <w:tc>
          <w:tcPr>
            <w:tcW w:w="1120" w:type="dxa"/>
            <w:vMerge w:val="restart"/>
            <w:vAlign w:val="center"/>
          </w:tcPr>
          <w:p w:rsidR="003D4548" w:rsidRPr="00FF4728" w:rsidRDefault="003D4548" w:rsidP="00CE4C97">
            <w:pPr>
              <w:spacing w:after="0" w:line="240" w:lineRule="auto"/>
              <w:jc w:val="center"/>
              <w:rPr>
                <w:rFonts w:ascii="Times New Roman" w:hAnsi="Times New Roman"/>
                <w:color w:val="000000"/>
                <w:sz w:val="20"/>
                <w:szCs w:val="20"/>
              </w:rPr>
            </w:pPr>
            <w:r w:rsidRPr="00FF4728">
              <w:rPr>
                <w:rFonts w:ascii="Times New Roman" w:hAnsi="Times New Roman"/>
                <w:color w:val="000000"/>
                <w:sz w:val="20"/>
                <w:szCs w:val="20"/>
              </w:rPr>
              <w:t>% исполне ния к уточненному Решению</w:t>
            </w:r>
          </w:p>
        </w:tc>
        <w:tc>
          <w:tcPr>
            <w:tcW w:w="1162" w:type="dxa"/>
            <w:vMerge w:val="restart"/>
            <w:vAlign w:val="center"/>
          </w:tcPr>
          <w:p w:rsidR="003D4548" w:rsidRPr="00FF4728" w:rsidRDefault="003D4548" w:rsidP="00CE4C97">
            <w:pPr>
              <w:spacing w:after="0" w:line="240" w:lineRule="auto"/>
              <w:jc w:val="center"/>
              <w:rPr>
                <w:rFonts w:ascii="Times New Roman" w:hAnsi="Times New Roman"/>
                <w:color w:val="000000"/>
                <w:sz w:val="20"/>
                <w:szCs w:val="20"/>
              </w:rPr>
            </w:pPr>
            <w:r w:rsidRPr="00FF4728">
              <w:rPr>
                <w:rFonts w:ascii="Times New Roman" w:hAnsi="Times New Roman"/>
                <w:color w:val="000000"/>
                <w:sz w:val="20"/>
                <w:szCs w:val="20"/>
              </w:rPr>
              <w:t>Темп роста 2019/2018</w:t>
            </w:r>
          </w:p>
        </w:tc>
      </w:tr>
      <w:tr w:rsidR="003D4548" w:rsidRPr="00FF4728" w:rsidTr="00CE4C97">
        <w:trPr>
          <w:trHeight w:val="945"/>
        </w:trPr>
        <w:tc>
          <w:tcPr>
            <w:tcW w:w="2160" w:type="dxa"/>
            <w:vMerge/>
            <w:vAlign w:val="center"/>
          </w:tcPr>
          <w:p w:rsidR="003D4548" w:rsidRPr="00FF4728" w:rsidRDefault="003D4548" w:rsidP="00CE4C97">
            <w:pPr>
              <w:spacing w:after="0" w:line="240" w:lineRule="auto"/>
              <w:rPr>
                <w:rFonts w:ascii="Times New Roman" w:hAnsi="Times New Roman"/>
                <w:color w:val="000000"/>
                <w:sz w:val="20"/>
                <w:szCs w:val="20"/>
              </w:rPr>
            </w:pPr>
          </w:p>
        </w:tc>
        <w:tc>
          <w:tcPr>
            <w:tcW w:w="712" w:type="dxa"/>
            <w:vMerge/>
            <w:vAlign w:val="center"/>
          </w:tcPr>
          <w:p w:rsidR="003D4548" w:rsidRPr="00FF4728" w:rsidRDefault="003D4548" w:rsidP="00CE4C97">
            <w:pPr>
              <w:spacing w:after="0" w:line="240" w:lineRule="auto"/>
              <w:rPr>
                <w:rFonts w:ascii="Times New Roman" w:hAnsi="Times New Roman"/>
                <w:color w:val="000000"/>
                <w:sz w:val="20"/>
                <w:szCs w:val="20"/>
              </w:rPr>
            </w:pPr>
          </w:p>
        </w:tc>
        <w:tc>
          <w:tcPr>
            <w:tcW w:w="973" w:type="dxa"/>
            <w:vMerge/>
            <w:vAlign w:val="center"/>
          </w:tcPr>
          <w:p w:rsidR="003D4548" w:rsidRPr="00FF4728" w:rsidRDefault="003D4548" w:rsidP="00CE4C97">
            <w:pPr>
              <w:spacing w:after="0" w:line="240" w:lineRule="auto"/>
              <w:rPr>
                <w:rFonts w:ascii="Times New Roman" w:hAnsi="Times New Roman"/>
                <w:color w:val="000000"/>
                <w:sz w:val="20"/>
                <w:szCs w:val="20"/>
              </w:rPr>
            </w:pPr>
          </w:p>
        </w:tc>
        <w:tc>
          <w:tcPr>
            <w:tcW w:w="1058" w:type="dxa"/>
            <w:vMerge/>
            <w:vAlign w:val="center"/>
          </w:tcPr>
          <w:p w:rsidR="003D4548" w:rsidRPr="00FF4728" w:rsidRDefault="003D4548" w:rsidP="00CE4C97">
            <w:pPr>
              <w:spacing w:after="0" w:line="240" w:lineRule="auto"/>
              <w:rPr>
                <w:rFonts w:ascii="Times New Roman" w:hAnsi="Times New Roman"/>
                <w:color w:val="000000"/>
                <w:sz w:val="20"/>
                <w:szCs w:val="20"/>
              </w:rPr>
            </w:pPr>
          </w:p>
        </w:tc>
        <w:tc>
          <w:tcPr>
            <w:tcW w:w="917" w:type="dxa"/>
            <w:vMerge/>
            <w:vAlign w:val="center"/>
          </w:tcPr>
          <w:p w:rsidR="003D4548" w:rsidRPr="00FF4728" w:rsidRDefault="003D4548" w:rsidP="00CE4C97">
            <w:pPr>
              <w:spacing w:after="0" w:line="240" w:lineRule="auto"/>
              <w:rPr>
                <w:rFonts w:ascii="Times New Roman" w:hAnsi="Times New Roman"/>
                <w:color w:val="000000"/>
                <w:sz w:val="20"/>
                <w:szCs w:val="20"/>
              </w:rPr>
            </w:pPr>
          </w:p>
        </w:tc>
        <w:tc>
          <w:tcPr>
            <w:tcW w:w="1005" w:type="dxa"/>
            <w:vMerge/>
            <w:vAlign w:val="center"/>
          </w:tcPr>
          <w:p w:rsidR="003D4548" w:rsidRPr="00FF4728" w:rsidRDefault="003D4548" w:rsidP="00CE4C97">
            <w:pPr>
              <w:spacing w:after="0" w:line="240" w:lineRule="auto"/>
              <w:rPr>
                <w:rFonts w:ascii="Times New Roman" w:hAnsi="Times New Roman"/>
                <w:color w:val="000000"/>
                <w:sz w:val="20"/>
                <w:szCs w:val="20"/>
              </w:rPr>
            </w:pPr>
          </w:p>
        </w:tc>
        <w:tc>
          <w:tcPr>
            <w:tcW w:w="973" w:type="dxa"/>
            <w:vMerge/>
            <w:vAlign w:val="center"/>
          </w:tcPr>
          <w:p w:rsidR="003D4548" w:rsidRPr="00FF4728" w:rsidRDefault="003D4548" w:rsidP="00CE4C97">
            <w:pPr>
              <w:spacing w:after="0" w:line="240" w:lineRule="auto"/>
              <w:rPr>
                <w:rFonts w:ascii="Times New Roman" w:hAnsi="Times New Roman"/>
                <w:color w:val="000000"/>
                <w:sz w:val="20"/>
                <w:szCs w:val="20"/>
              </w:rPr>
            </w:pPr>
          </w:p>
        </w:tc>
        <w:tc>
          <w:tcPr>
            <w:tcW w:w="1120" w:type="dxa"/>
            <w:vMerge/>
            <w:vAlign w:val="center"/>
          </w:tcPr>
          <w:p w:rsidR="003D4548" w:rsidRPr="00FF4728" w:rsidRDefault="003D4548" w:rsidP="00CE4C97">
            <w:pPr>
              <w:spacing w:after="0" w:line="240" w:lineRule="auto"/>
              <w:rPr>
                <w:rFonts w:ascii="Times New Roman" w:hAnsi="Times New Roman"/>
                <w:color w:val="000000"/>
                <w:sz w:val="20"/>
                <w:szCs w:val="20"/>
              </w:rPr>
            </w:pPr>
          </w:p>
        </w:tc>
        <w:tc>
          <w:tcPr>
            <w:tcW w:w="1162" w:type="dxa"/>
            <w:vMerge/>
            <w:vAlign w:val="center"/>
          </w:tcPr>
          <w:p w:rsidR="003D4548" w:rsidRPr="00FF4728" w:rsidRDefault="003D4548" w:rsidP="00CE4C97">
            <w:pPr>
              <w:spacing w:after="0" w:line="240" w:lineRule="auto"/>
              <w:rPr>
                <w:rFonts w:ascii="Times New Roman" w:hAnsi="Times New Roman"/>
                <w:color w:val="000000"/>
                <w:sz w:val="20"/>
                <w:szCs w:val="20"/>
              </w:rPr>
            </w:pPr>
          </w:p>
        </w:tc>
      </w:tr>
      <w:tr w:rsidR="003D4548" w:rsidRPr="00FF4728" w:rsidTr="00CE4C97">
        <w:trPr>
          <w:trHeight w:val="312"/>
        </w:trPr>
        <w:tc>
          <w:tcPr>
            <w:tcW w:w="2160" w:type="dxa"/>
          </w:tcPr>
          <w:p w:rsidR="003D4548" w:rsidRPr="00FF4728" w:rsidRDefault="003D4548" w:rsidP="00CE4C97">
            <w:pPr>
              <w:spacing w:after="0" w:line="240" w:lineRule="auto"/>
              <w:rPr>
                <w:rFonts w:ascii="Times New Roman" w:hAnsi="Times New Roman"/>
                <w:color w:val="000000"/>
                <w:sz w:val="20"/>
                <w:szCs w:val="20"/>
              </w:rPr>
            </w:pPr>
            <w:r w:rsidRPr="00FF4728">
              <w:rPr>
                <w:rFonts w:ascii="Times New Roman" w:hAnsi="Times New Roman"/>
                <w:color w:val="000000"/>
                <w:sz w:val="20"/>
                <w:szCs w:val="20"/>
              </w:rPr>
              <w:t xml:space="preserve">    ОБЩЕГОСУДАРСТ</w:t>
            </w:r>
            <w:r>
              <w:rPr>
                <w:rFonts w:ascii="Times New Roman" w:hAnsi="Times New Roman"/>
                <w:color w:val="000000"/>
                <w:sz w:val="20"/>
                <w:szCs w:val="20"/>
              </w:rPr>
              <w:t>-</w:t>
            </w:r>
            <w:r w:rsidRPr="00FF4728">
              <w:rPr>
                <w:rFonts w:ascii="Times New Roman" w:hAnsi="Times New Roman"/>
                <w:color w:val="000000"/>
                <w:sz w:val="20"/>
                <w:szCs w:val="20"/>
              </w:rPr>
              <w:t xml:space="preserve"> ВЕННЫЕ ВОПРОСЫ</w:t>
            </w:r>
          </w:p>
        </w:tc>
        <w:tc>
          <w:tcPr>
            <w:tcW w:w="712" w:type="dxa"/>
            <w:noWrap/>
            <w:vAlign w:val="bottom"/>
          </w:tcPr>
          <w:p w:rsidR="003D4548" w:rsidRPr="00FF4728" w:rsidRDefault="003D4548" w:rsidP="00CE4C97">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01</w:t>
            </w:r>
          </w:p>
        </w:tc>
        <w:tc>
          <w:tcPr>
            <w:tcW w:w="973" w:type="dxa"/>
            <w:noWrap/>
            <w:vAlign w:val="bottom"/>
          </w:tcPr>
          <w:p w:rsidR="003D4548" w:rsidRPr="00FF4728" w:rsidRDefault="003D4548" w:rsidP="00CE4C97">
            <w:pPr>
              <w:spacing w:after="0" w:line="240" w:lineRule="auto"/>
              <w:ind w:left="-100"/>
              <w:jc w:val="right"/>
              <w:rPr>
                <w:rFonts w:ascii="Times New Roman" w:hAnsi="Times New Roman"/>
                <w:color w:val="000000"/>
                <w:sz w:val="20"/>
                <w:szCs w:val="20"/>
              </w:rPr>
            </w:pPr>
            <w:r w:rsidRPr="00FF4728">
              <w:rPr>
                <w:rFonts w:ascii="Times New Roman" w:hAnsi="Times New Roman"/>
                <w:color w:val="000000"/>
                <w:sz w:val="20"/>
                <w:szCs w:val="20"/>
              </w:rPr>
              <w:t>29 924,60</w:t>
            </w:r>
          </w:p>
        </w:tc>
        <w:tc>
          <w:tcPr>
            <w:tcW w:w="1058" w:type="dxa"/>
            <w:noWrap/>
            <w:vAlign w:val="bottom"/>
          </w:tcPr>
          <w:p w:rsidR="003D4548" w:rsidRPr="00FF4728" w:rsidRDefault="003D4548" w:rsidP="00CE4C97">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30 428,60</w:t>
            </w:r>
          </w:p>
        </w:tc>
        <w:tc>
          <w:tcPr>
            <w:tcW w:w="917" w:type="dxa"/>
            <w:noWrap/>
            <w:vAlign w:val="bottom"/>
          </w:tcPr>
          <w:p w:rsidR="003D4548" w:rsidRPr="00FF4728" w:rsidRDefault="003D4548" w:rsidP="00CE4C97">
            <w:pPr>
              <w:spacing w:after="0" w:line="240" w:lineRule="auto"/>
              <w:ind w:left="-151"/>
              <w:jc w:val="right"/>
              <w:rPr>
                <w:rFonts w:ascii="Times New Roman" w:hAnsi="Times New Roman"/>
                <w:color w:val="000000"/>
                <w:sz w:val="20"/>
                <w:szCs w:val="20"/>
              </w:rPr>
            </w:pPr>
            <w:r w:rsidRPr="00FF4728">
              <w:rPr>
                <w:rFonts w:ascii="Times New Roman" w:hAnsi="Times New Roman"/>
                <w:color w:val="000000"/>
                <w:sz w:val="20"/>
                <w:szCs w:val="20"/>
              </w:rPr>
              <w:t>31 045,00</w:t>
            </w:r>
          </w:p>
        </w:tc>
        <w:tc>
          <w:tcPr>
            <w:tcW w:w="1005" w:type="dxa"/>
            <w:noWrap/>
            <w:vAlign w:val="bottom"/>
          </w:tcPr>
          <w:p w:rsidR="003D4548" w:rsidRPr="00FF4728" w:rsidRDefault="003D4548" w:rsidP="00CE4C97">
            <w:pPr>
              <w:spacing w:after="0" w:line="240" w:lineRule="auto"/>
              <w:ind w:left="-168"/>
              <w:jc w:val="right"/>
              <w:rPr>
                <w:rFonts w:ascii="Times New Roman" w:hAnsi="Times New Roman"/>
                <w:color w:val="000000"/>
                <w:sz w:val="20"/>
                <w:szCs w:val="20"/>
              </w:rPr>
            </w:pPr>
            <w:r w:rsidRPr="00FF4728">
              <w:rPr>
                <w:rFonts w:ascii="Times New Roman" w:hAnsi="Times New Roman"/>
                <w:color w:val="000000"/>
                <w:sz w:val="20"/>
                <w:szCs w:val="20"/>
              </w:rPr>
              <w:t>31 045,00</w:t>
            </w:r>
          </w:p>
        </w:tc>
        <w:tc>
          <w:tcPr>
            <w:tcW w:w="973" w:type="dxa"/>
            <w:noWrap/>
            <w:vAlign w:val="bottom"/>
          </w:tcPr>
          <w:p w:rsidR="003D4548" w:rsidRPr="00FF4728" w:rsidRDefault="003D4548" w:rsidP="00CE4C97">
            <w:pPr>
              <w:spacing w:after="0" w:line="240" w:lineRule="auto"/>
              <w:ind w:left="-93"/>
              <w:jc w:val="right"/>
              <w:rPr>
                <w:rFonts w:ascii="Times New Roman" w:hAnsi="Times New Roman"/>
                <w:color w:val="000000"/>
                <w:sz w:val="20"/>
                <w:szCs w:val="20"/>
              </w:rPr>
            </w:pPr>
            <w:r w:rsidRPr="00FF4728">
              <w:rPr>
                <w:rFonts w:ascii="Times New Roman" w:hAnsi="Times New Roman"/>
                <w:color w:val="000000"/>
                <w:sz w:val="20"/>
                <w:szCs w:val="20"/>
              </w:rPr>
              <w:t>30 548,20</w:t>
            </w:r>
          </w:p>
        </w:tc>
        <w:tc>
          <w:tcPr>
            <w:tcW w:w="1120" w:type="dxa"/>
            <w:noWrap/>
            <w:vAlign w:val="bottom"/>
          </w:tcPr>
          <w:p w:rsidR="003D4548" w:rsidRPr="00FF4728" w:rsidRDefault="003D4548" w:rsidP="00CE4C97">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98,40%</w:t>
            </w:r>
          </w:p>
        </w:tc>
        <w:tc>
          <w:tcPr>
            <w:tcW w:w="1162" w:type="dxa"/>
            <w:noWrap/>
            <w:vAlign w:val="bottom"/>
          </w:tcPr>
          <w:p w:rsidR="003D4548" w:rsidRPr="00FF4728" w:rsidRDefault="003D4548" w:rsidP="00CE4C97">
            <w:pPr>
              <w:spacing w:after="0" w:line="240" w:lineRule="auto"/>
              <w:jc w:val="right"/>
              <w:rPr>
                <w:rFonts w:ascii="Times New Roman" w:hAnsi="Times New Roman"/>
                <w:color w:val="000000"/>
                <w:sz w:val="20"/>
                <w:szCs w:val="20"/>
              </w:rPr>
            </w:pPr>
            <w:r w:rsidRPr="00FF4728">
              <w:rPr>
                <w:rFonts w:ascii="Times New Roman" w:hAnsi="Times New Roman"/>
                <w:color w:val="000000"/>
                <w:sz w:val="20"/>
                <w:szCs w:val="20"/>
              </w:rPr>
              <w:t>102,08%</w:t>
            </w:r>
          </w:p>
        </w:tc>
      </w:tr>
      <w:tr w:rsidR="003D4548" w:rsidRPr="00FF4728" w:rsidTr="00CE4C97">
        <w:trPr>
          <w:trHeight w:val="362"/>
        </w:trPr>
        <w:tc>
          <w:tcPr>
            <w:tcW w:w="2160" w:type="dxa"/>
          </w:tcPr>
          <w:p w:rsidR="003D4548" w:rsidRPr="00FF4728" w:rsidRDefault="003D4548" w:rsidP="00CE4C97">
            <w:pPr>
              <w:spacing w:after="0" w:line="240" w:lineRule="auto"/>
              <w:outlineLvl w:val="0"/>
              <w:rPr>
                <w:rFonts w:ascii="Times New Roman" w:hAnsi="Times New Roman"/>
                <w:color w:val="000000"/>
                <w:sz w:val="20"/>
                <w:szCs w:val="20"/>
              </w:rPr>
            </w:pPr>
            <w:r w:rsidRPr="00FF4728">
              <w:rPr>
                <w:rFonts w:ascii="Times New Roman" w:hAnsi="Times New Roman"/>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2"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0103</w:t>
            </w:r>
          </w:p>
        </w:tc>
        <w:tc>
          <w:tcPr>
            <w:tcW w:w="973"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419,10</w:t>
            </w:r>
          </w:p>
        </w:tc>
        <w:tc>
          <w:tcPr>
            <w:tcW w:w="1058"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397,20</w:t>
            </w:r>
          </w:p>
        </w:tc>
        <w:tc>
          <w:tcPr>
            <w:tcW w:w="917"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476,40</w:t>
            </w:r>
          </w:p>
        </w:tc>
        <w:tc>
          <w:tcPr>
            <w:tcW w:w="1005"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476,40</w:t>
            </w:r>
          </w:p>
        </w:tc>
        <w:tc>
          <w:tcPr>
            <w:tcW w:w="973"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466,80</w:t>
            </w:r>
          </w:p>
        </w:tc>
        <w:tc>
          <w:tcPr>
            <w:tcW w:w="1120"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97,98%</w:t>
            </w:r>
          </w:p>
        </w:tc>
        <w:tc>
          <w:tcPr>
            <w:tcW w:w="1162"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111,38%</w:t>
            </w:r>
          </w:p>
        </w:tc>
      </w:tr>
      <w:tr w:rsidR="003D4548" w:rsidRPr="00FF4728" w:rsidTr="00CE4C97">
        <w:trPr>
          <w:trHeight w:val="1320"/>
        </w:trPr>
        <w:tc>
          <w:tcPr>
            <w:tcW w:w="2160" w:type="dxa"/>
          </w:tcPr>
          <w:p w:rsidR="003D4548" w:rsidRPr="00FF4728" w:rsidRDefault="003D4548" w:rsidP="00CE4C97">
            <w:pPr>
              <w:spacing w:after="0" w:line="240" w:lineRule="auto"/>
              <w:outlineLvl w:val="0"/>
              <w:rPr>
                <w:rFonts w:ascii="Times New Roman" w:hAnsi="Times New Roman"/>
                <w:color w:val="000000"/>
                <w:sz w:val="20"/>
                <w:szCs w:val="20"/>
              </w:rPr>
            </w:pPr>
            <w:r w:rsidRPr="00FF4728">
              <w:rPr>
                <w:rFonts w:ascii="Times New Roman" w:hAnsi="Times New Roman"/>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2"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0104</w:t>
            </w:r>
          </w:p>
        </w:tc>
        <w:tc>
          <w:tcPr>
            <w:tcW w:w="973" w:type="dxa"/>
            <w:noWrap/>
            <w:vAlign w:val="bottom"/>
          </w:tcPr>
          <w:p w:rsidR="003D4548" w:rsidRPr="00FF4728" w:rsidRDefault="003D4548" w:rsidP="00CE4C97">
            <w:pPr>
              <w:spacing w:after="0" w:line="240" w:lineRule="auto"/>
              <w:ind w:hanging="100"/>
              <w:jc w:val="right"/>
              <w:outlineLvl w:val="0"/>
              <w:rPr>
                <w:rFonts w:ascii="Times New Roman" w:hAnsi="Times New Roman"/>
                <w:color w:val="000000"/>
                <w:sz w:val="20"/>
                <w:szCs w:val="20"/>
              </w:rPr>
            </w:pPr>
            <w:r w:rsidRPr="00FF4728">
              <w:rPr>
                <w:rFonts w:ascii="Times New Roman" w:hAnsi="Times New Roman"/>
                <w:color w:val="000000"/>
                <w:sz w:val="20"/>
                <w:szCs w:val="20"/>
              </w:rPr>
              <w:t>18 510,40</w:t>
            </w:r>
          </w:p>
        </w:tc>
        <w:tc>
          <w:tcPr>
            <w:tcW w:w="1058"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18 657,40</w:t>
            </w:r>
          </w:p>
        </w:tc>
        <w:tc>
          <w:tcPr>
            <w:tcW w:w="917" w:type="dxa"/>
            <w:noWrap/>
            <w:vAlign w:val="bottom"/>
          </w:tcPr>
          <w:p w:rsidR="003D4548" w:rsidRPr="00FF4728" w:rsidRDefault="003D4548" w:rsidP="00CE4C97">
            <w:pPr>
              <w:spacing w:after="0" w:line="240" w:lineRule="auto"/>
              <w:ind w:hanging="151"/>
              <w:jc w:val="right"/>
              <w:outlineLvl w:val="0"/>
              <w:rPr>
                <w:rFonts w:ascii="Times New Roman" w:hAnsi="Times New Roman"/>
                <w:color w:val="000000"/>
                <w:sz w:val="20"/>
                <w:szCs w:val="20"/>
              </w:rPr>
            </w:pPr>
            <w:r w:rsidRPr="00FF4728">
              <w:rPr>
                <w:rFonts w:ascii="Times New Roman" w:hAnsi="Times New Roman"/>
                <w:color w:val="000000"/>
                <w:sz w:val="20"/>
                <w:szCs w:val="20"/>
              </w:rPr>
              <w:t>18 586,10</w:t>
            </w:r>
          </w:p>
        </w:tc>
        <w:tc>
          <w:tcPr>
            <w:tcW w:w="1005" w:type="dxa"/>
            <w:noWrap/>
            <w:vAlign w:val="bottom"/>
          </w:tcPr>
          <w:p w:rsidR="003D4548" w:rsidRPr="00FF4728" w:rsidRDefault="003D4548" w:rsidP="00CE4C97">
            <w:pPr>
              <w:spacing w:after="0" w:line="240" w:lineRule="auto"/>
              <w:ind w:hanging="168"/>
              <w:jc w:val="right"/>
              <w:outlineLvl w:val="0"/>
              <w:rPr>
                <w:rFonts w:ascii="Times New Roman" w:hAnsi="Times New Roman"/>
                <w:color w:val="000000"/>
                <w:sz w:val="20"/>
                <w:szCs w:val="20"/>
              </w:rPr>
            </w:pPr>
            <w:r w:rsidRPr="00FF4728">
              <w:rPr>
                <w:rFonts w:ascii="Times New Roman" w:hAnsi="Times New Roman"/>
                <w:color w:val="000000"/>
                <w:sz w:val="20"/>
                <w:szCs w:val="20"/>
              </w:rPr>
              <w:t>18 586,10</w:t>
            </w:r>
          </w:p>
        </w:tc>
        <w:tc>
          <w:tcPr>
            <w:tcW w:w="973" w:type="dxa"/>
            <w:noWrap/>
            <w:vAlign w:val="bottom"/>
          </w:tcPr>
          <w:p w:rsidR="003D4548" w:rsidRPr="00FF4728" w:rsidRDefault="003D4548" w:rsidP="00CE4C97">
            <w:pPr>
              <w:spacing w:after="0" w:line="240" w:lineRule="auto"/>
              <w:ind w:hanging="93"/>
              <w:jc w:val="right"/>
              <w:outlineLvl w:val="0"/>
              <w:rPr>
                <w:rFonts w:ascii="Times New Roman" w:hAnsi="Times New Roman"/>
                <w:color w:val="000000"/>
                <w:sz w:val="20"/>
                <w:szCs w:val="20"/>
              </w:rPr>
            </w:pPr>
            <w:r w:rsidRPr="00FF4728">
              <w:rPr>
                <w:rFonts w:ascii="Times New Roman" w:hAnsi="Times New Roman"/>
                <w:color w:val="000000"/>
                <w:sz w:val="20"/>
                <w:szCs w:val="20"/>
              </w:rPr>
              <w:t>18 228,50</w:t>
            </w:r>
          </w:p>
        </w:tc>
        <w:tc>
          <w:tcPr>
            <w:tcW w:w="1120"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98,08%</w:t>
            </w:r>
          </w:p>
        </w:tc>
        <w:tc>
          <w:tcPr>
            <w:tcW w:w="1162"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98,48%</w:t>
            </w:r>
          </w:p>
        </w:tc>
      </w:tr>
      <w:tr w:rsidR="003D4548" w:rsidRPr="00FF4728" w:rsidTr="00CE4C97">
        <w:trPr>
          <w:trHeight w:val="312"/>
        </w:trPr>
        <w:tc>
          <w:tcPr>
            <w:tcW w:w="2160" w:type="dxa"/>
          </w:tcPr>
          <w:p w:rsidR="003D4548" w:rsidRPr="00FF4728" w:rsidRDefault="003D4548" w:rsidP="00CE4C97">
            <w:pPr>
              <w:spacing w:after="0" w:line="240" w:lineRule="auto"/>
              <w:outlineLvl w:val="0"/>
              <w:rPr>
                <w:rFonts w:ascii="Times New Roman" w:hAnsi="Times New Roman"/>
                <w:sz w:val="20"/>
                <w:szCs w:val="20"/>
              </w:rPr>
            </w:pPr>
            <w:r w:rsidRPr="00FF4728">
              <w:rPr>
                <w:rFonts w:ascii="Times New Roman" w:hAnsi="Times New Roman"/>
                <w:sz w:val="20"/>
                <w:szCs w:val="20"/>
              </w:rPr>
              <w:t>Судебная система</w:t>
            </w:r>
          </w:p>
        </w:tc>
        <w:tc>
          <w:tcPr>
            <w:tcW w:w="712"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0105</w:t>
            </w:r>
          </w:p>
        </w:tc>
        <w:tc>
          <w:tcPr>
            <w:tcW w:w="973" w:type="dxa"/>
            <w:noWrap/>
            <w:vAlign w:val="bottom"/>
          </w:tcPr>
          <w:p w:rsidR="003D4548" w:rsidRPr="00FF4728" w:rsidRDefault="003D4548" w:rsidP="00CE4C97">
            <w:pPr>
              <w:spacing w:after="0" w:line="240" w:lineRule="auto"/>
              <w:ind w:hanging="100"/>
              <w:jc w:val="right"/>
              <w:outlineLvl w:val="0"/>
              <w:rPr>
                <w:rFonts w:ascii="Times New Roman" w:hAnsi="Times New Roman"/>
                <w:color w:val="000000"/>
                <w:sz w:val="20"/>
                <w:szCs w:val="20"/>
              </w:rPr>
            </w:pPr>
            <w:r w:rsidRPr="00FF4728">
              <w:rPr>
                <w:rFonts w:ascii="Times New Roman" w:hAnsi="Times New Roman"/>
                <w:color w:val="000000"/>
                <w:sz w:val="20"/>
                <w:szCs w:val="20"/>
              </w:rPr>
              <w:t>58,70</w:t>
            </w:r>
          </w:p>
        </w:tc>
        <w:tc>
          <w:tcPr>
            <w:tcW w:w="1058"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6,00</w:t>
            </w:r>
          </w:p>
        </w:tc>
        <w:tc>
          <w:tcPr>
            <w:tcW w:w="917" w:type="dxa"/>
            <w:noWrap/>
            <w:vAlign w:val="bottom"/>
          </w:tcPr>
          <w:p w:rsidR="003D4548" w:rsidRPr="00FF4728" w:rsidRDefault="003D4548" w:rsidP="00CE4C97">
            <w:pPr>
              <w:spacing w:after="0" w:line="240" w:lineRule="auto"/>
              <w:ind w:hanging="151"/>
              <w:jc w:val="right"/>
              <w:outlineLvl w:val="0"/>
              <w:rPr>
                <w:rFonts w:ascii="Times New Roman" w:hAnsi="Times New Roman"/>
                <w:color w:val="000000"/>
                <w:sz w:val="20"/>
                <w:szCs w:val="20"/>
              </w:rPr>
            </w:pPr>
            <w:r w:rsidRPr="00FF4728">
              <w:rPr>
                <w:rFonts w:ascii="Times New Roman" w:hAnsi="Times New Roman"/>
                <w:color w:val="000000"/>
                <w:sz w:val="20"/>
                <w:szCs w:val="20"/>
              </w:rPr>
              <w:t>6,00</w:t>
            </w:r>
          </w:p>
        </w:tc>
        <w:tc>
          <w:tcPr>
            <w:tcW w:w="1005" w:type="dxa"/>
            <w:noWrap/>
            <w:vAlign w:val="bottom"/>
          </w:tcPr>
          <w:p w:rsidR="003D4548" w:rsidRPr="00FF4728" w:rsidRDefault="003D4548" w:rsidP="00CE4C97">
            <w:pPr>
              <w:spacing w:after="0" w:line="240" w:lineRule="auto"/>
              <w:ind w:hanging="168"/>
              <w:jc w:val="right"/>
              <w:outlineLvl w:val="0"/>
              <w:rPr>
                <w:rFonts w:ascii="Times New Roman" w:hAnsi="Times New Roman"/>
                <w:color w:val="000000"/>
                <w:sz w:val="20"/>
                <w:szCs w:val="20"/>
              </w:rPr>
            </w:pPr>
            <w:r w:rsidRPr="00FF4728">
              <w:rPr>
                <w:rFonts w:ascii="Times New Roman" w:hAnsi="Times New Roman"/>
                <w:color w:val="000000"/>
                <w:sz w:val="20"/>
                <w:szCs w:val="20"/>
              </w:rPr>
              <w:t>6,00</w:t>
            </w:r>
          </w:p>
        </w:tc>
        <w:tc>
          <w:tcPr>
            <w:tcW w:w="973" w:type="dxa"/>
            <w:noWrap/>
            <w:vAlign w:val="bottom"/>
          </w:tcPr>
          <w:p w:rsidR="003D4548" w:rsidRPr="00FF4728" w:rsidRDefault="003D4548" w:rsidP="00CE4C97">
            <w:pPr>
              <w:spacing w:after="0" w:line="240" w:lineRule="auto"/>
              <w:ind w:hanging="93"/>
              <w:jc w:val="right"/>
              <w:outlineLvl w:val="0"/>
              <w:rPr>
                <w:rFonts w:ascii="Times New Roman" w:hAnsi="Times New Roman"/>
                <w:color w:val="000000"/>
                <w:sz w:val="20"/>
                <w:szCs w:val="20"/>
              </w:rPr>
            </w:pPr>
            <w:r w:rsidRPr="00FF4728">
              <w:rPr>
                <w:rFonts w:ascii="Times New Roman" w:hAnsi="Times New Roman"/>
                <w:color w:val="000000"/>
                <w:sz w:val="20"/>
                <w:szCs w:val="20"/>
              </w:rPr>
              <w:t>6,00</w:t>
            </w:r>
          </w:p>
        </w:tc>
        <w:tc>
          <w:tcPr>
            <w:tcW w:w="1120"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100,00%</w:t>
            </w:r>
          </w:p>
        </w:tc>
        <w:tc>
          <w:tcPr>
            <w:tcW w:w="1162"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10,22%</w:t>
            </w:r>
          </w:p>
        </w:tc>
      </w:tr>
      <w:tr w:rsidR="003D4548" w:rsidRPr="00FF4728" w:rsidTr="00CE4C97">
        <w:trPr>
          <w:trHeight w:val="792"/>
        </w:trPr>
        <w:tc>
          <w:tcPr>
            <w:tcW w:w="2160" w:type="dxa"/>
          </w:tcPr>
          <w:p w:rsidR="003D4548" w:rsidRPr="00FF4728" w:rsidRDefault="003D4548" w:rsidP="00CE4C97">
            <w:pPr>
              <w:spacing w:after="0" w:line="240" w:lineRule="auto"/>
              <w:outlineLvl w:val="0"/>
              <w:rPr>
                <w:rFonts w:ascii="Times New Roman" w:hAnsi="Times New Roman"/>
                <w:color w:val="000000"/>
                <w:sz w:val="20"/>
                <w:szCs w:val="20"/>
              </w:rPr>
            </w:pPr>
            <w:r w:rsidRPr="00FF4728">
              <w:rPr>
                <w:rFonts w:ascii="Times New Roman" w:hAnsi="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12"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0106</w:t>
            </w:r>
          </w:p>
        </w:tc>
        <w:tc>
          <w:tcPr>
            <w:tcW w:w="973" w:type="dxa"/>
            <w:noWrap/>
            <w:vAlign w:val="bottom"/>
          </w:tcPr>
          <w:p w:rsidR="003D4548" w:rsidRPr="00FF4728" w:rsidRDefault="003D4548" w:rsidP="00CE4C97">
            <w:pPr>
              <w:spacing w:after="0" w:line="240" w:lineRule="auto"/>
              <w:ind w:hanging="100"/>
              <w:jc w:val="right"/>
              <w:outlineLvl w:val="0"/>
              <w:rPr>
                <w:rFonts w:ascii="Times New Roman" w:hAnsi="Times New Roman"/>
                <w:color w:val="000000"/>
                <w:sz w:val="20"/>
                <w:szCs w:val="20"/>
              </w:rPr>
            </w:pPr>
            <w:r w:rsidRPr="00FF4728">
              <w:rPr>
                <w:rFonts w:ascii="Times New Roman" w:hAnsi="Times New Roman"/>
                <w:color w:val="000000"/>
                <w:sz w:val="20"/>
                <w:szCs w:val="20"/>
              </w:rPr>
              <w:t>5 094,90</w:t>
            </w:r>
          </w:p>
        </w:tc>
        <w:tc>
          <w:tcPr>
            <w:tcW w:w="1058"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4 963,40</w:t>
            </w:r>
          </w:p>
        </w:tc>
        <w:tc>
          <w:tcPr>
            <w:tcW w:w="917" w:type="dxa"/>
            <w:noWrap/>
            <w:vAlign w:val="bottom"/>
          </w:tcPr>
          <w:p w:rsidR="003D4548" w:rsidRPr="00FF4728" w:rsidRDefault="003D4548" w:rsidP="00CE4C97">
            <w:pPr>
              <w:spacing w:after="0" w:line="240" w:lineRule="auto"/>
              <w:ind w:hanging="151"/>
              <w:jc w:val="right"/>
              <w:outlineLvl w:val="0"/>
              <w:rPr>
                <w:rFonts w:ascii="Times New Roman" w:hAnsi="Times New Roman"/>
                <w:color w:val="000000"/>
                <w:sz w:val="20"/>
                <w:szCs w:val="20"/>
              </w:rPr>
            </w:pPr>
            <w:r w:rsidRPr="00FF4728">
              <w:rPr>
                <w:rFonts w:ascii="Times New Roman" w:hAnsi="Times New Roman"/>
                <w:color w:val="000000"/>
                <w:sz w:val="20"/>
                <w:szCs w:val="20"/>
              </w:rPr>
              <w:t>5 407,20</w:t>
            </w:r>
          </w:p>
        </w:tc>
        <w:tc>
          <w:tcPr>
            <w:tcW w:w="1005" w:type="dxa"/>
            <w:noWrap/>
            <w:vAlign w:val="bottom"/>
          </w:tcPr>
          <w:p w:rsidR="003D4548" w:rsidRPr="00FF4728" w:rsidRDefault="003D4548" w:rsidP="00CE4C97">
            <w:pPr>
              <w:spacing w:after="0" w:line="240" w:lineRule="auto"/>
              <w:ind w:hanging="168"/>
              <w:jc w:val="right"/>
              <w:outlineLvl w:val="0"/>
              <w:rPr>
                <w:rFonts w:ascii="Times New Roman" w:hAnsi="Times New Roman"/>
                <w:color w:val="000000"/>
                <w:sz w:val="20"/>
                <w:szCs w:val="20"/>
              </w:rPr>
            </w:pPr>
            <w:r w:rsidRPr="00FF4728">
              <w:rPr>
                <w:rFonts w:ascii="Times New Roman" w:hAnsi="Times New Roman"/>
                <w:color w:val="000000"/>
                <w:sz w:val="20"/>
                <w:szCs w:val="20"/>
              </w:rPr>
              <w:t>5 407,20</w:t>
            </w:r>
          </w:p>
        </w:tc>
        <w:tc>
          <w:tcPr>
            <w:tcW w:w="973" w:type="dxa"/>
            <w:noWrap/>
            <w:vAlign w:val="bottom"/>
          </w:tcPr>
          <w:p w:rsidR="003D4548" w:rsidRPr="00FF4728" w:rsidRDefault="003D4548" w:rsidP="00CE4C97">
            <w:pPr>
              <w:spacing w:after="0" w:line="240" w:lineRule="auto"/>
              <w:ind w:hanging="93"/>
              <w:jc w:val="right"/>
              <w:outlineLvl w:val="0"/>
              <w:rPr>
                <w:rFonts w:ascii="Times New Roman" w:hAnsi="Times New Roman"/>
                <w:color w:val="000000"/>
                <w:sz w:val="20"/>
                <w:szCs w:val="20"/>
              </w:rPr>
            </w:pPr>
            <w:r w:rsidRPr="00FF4728">
              <w:rPr>
                <w:rFonts w:ascii="Times New Roman" w:hAnsi="Times New Roman"/>
                <w:color w:val="000000"/>
                <w:sz w:val="20"/>
                <w:szCs w:val="20"/>
              </w:rPr>
              <w:t>5 401,90</w:t>
            </w:r>
          </w:p>
        </w:tc>
        <w:tc>
          <w:tcPr>
            <w:tcW w:w="1120"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99,90%</w:t>
            </w:r>
          </w:p>
        </w:tc>
        <w:tc>
          <w:tcPr>
            <w:tcW w:w="1162"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106,03%</w:t>
            </w:r>
          </w:p>
        </w:tc>
      </w:tr>
      <w:tr w:rsidR="003D4548" w:rsidRPr="00FF4728" w:rsidTr="00CE4C97">
        <w:trPr>
          <w:trHeight w:val="312"/>
        </w:trPr>
        <w:tc>
          <w:tcPr>
            <w:tcW w:w="2160" w:type="dxa"/>
          </w:tcPr>
          <w:p w:rsidR="003D4548" w:rsidRPr="00FF4728" w:rsidRDefault="003D4548" w:rsidP="00CE4C97">
            <w:pPr>
              <w:spacing w:after="0" w:line="240" w:lineRule="auto"/>
              <w:outlineLvl w:val="0"/>
              <w:rPr>
                <w:rFonts w:ascii="Times New Roman" w:hAnsi="Times New Roman"/>
                <w:color w:val="000000"/>
                <w:sz w:val="20"/>
                <w:szCs w:val="20"/>
              </w:rPr>
            </w:pPr>
            <w:r w:rsidRPr="00FF4728">
              <w:rPr>
                <w:rFonts w:ascii="Times New Roman" w:hAnsi="Times New Roman"/>
                <w:sz w:val="20"/>
              </w:rPr>
              <w:t>Обеспечение проведения выборов и референдумов</w:t>
            </w:r>
          </w:p>
        </w:tc>
        <w:tc>
          <w:tcPr>
            <w:tcW w:w="712"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0107</w:t>
            </w:r>
          </w:p>
        </w:tc>
        <w:tc>
          <w:tcPr>
            <w:tcW w:w="973" w:type="dxa"/>
            <w:noWrap/>
            <w:vAlign w:val="bottom"/>
          </w:tcPr>
          <w:p w:rsidR="003D4548" w:rsidRPr="00FF4728" w:rsidRDefault="003D4548" w:rsidP="00CE4C97">
            <w:pPr>
              <w:spacing w:after="0" w:line="240" w:lineRule="auto"/>
              <w:ind w:hanging="100"/>
              <w:jc w:val="right"/>
              <w:outlineLvl w:val="0"/>
              <w:rPr>
                <w:rFonts w:ascii="Times New Roman" w:hAnsi="Times New Roman"/>
                <w:color w:val="000000"/>
                <w:sz w:val="20"/>
                <w:szCs w:val="20"/>
              </w:rPr>
            </w:pPr>
            <w:r w:rsidRPr="00FF4728">
              <w:rPr>
                <w:rFonts w:ascii="Times New Roman" w:hAnsi="Times New Roman"/>
                <w:color w:val="000000"/>
                <w:sz w:val="20"/>
                <w:szCs w:val="20"/>
              </w:rPr>
              <w:t>0,00</w:t>
            </w:r>
          </w:p>
        </w:tc>
        <w:tc>
          <w:tcPr>
            <w:tcW w:w="1058"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10,00</w:t>
            </w:r>
          </w:p>
        </w:tc>
        <w:tc>
          <w:tcPr>
            <w:tcW w:w="917" w:type="dxa"/>
            <w:noWrap/>
            <w:vAlign w:val="bottom"/>
          </w:tcPr>
          <w:p w:rsidR="003D4548" w:rsidRPr="00FF4728" w:rsidRDefault="003D4548" w:rsidP="00CE4C97">
            <w:pPr>
              <w:spacing w:after="0" w:line="240" w:lineRule="auto"/>
              <w:ind w:hanging="151"/>
              <w:jc w:val="right"/>
              <w:outlineLvl w:val="0"/>
              <w:rPr>
                <w:rFonts w:ascii="Times New Roman" w:hAnsi="Times New Roman"/>
                <w:color w:val="000000"/>
                <w:sz w:val="20"/>
                <w:szCs w:val="20"/>
              </w:rPr>
            </w:pPr>
            <w:r w:rsidRPr="00FF4728">
              <w:rPr>
                <w:rFonts w:ascii="Times New Roman" w:hAnsi="Times New Roman"/>
                <w:color w:val="000000"/>
                <w:sz w:val="20"/>
                <w:szCs w:val="20"/>
              </w:rPr>
              <w:t>160,00</w:t>
            </w:r>
          </w:p>
        </w:tc>
        <w:tc>
          <w:tcPr>
            <w:tcW w:w="1005" w:type="dxa"/>
            <w:noWrap/>
            <w:vAlign w:val="bottom"/>
          </w:tcPr>
          <w:p w:rsidR="003D4548" w:rsidRPr="00FF4728" w:rsidRDefault="003D4548" w:rsidP="00CE4C97">
            <w:pPr>
              <w:spacing w:after="0" w:line="240" w:lineRule="auto"/>
              <w:ind w:hanging="168"/>
              <w:jc w:val="right"/>
              <w:outlineLvl w:val="0"/>
              <w:rPr>
                <w:rFonts w:ascii="Times New Roman" w:hAnsi="Times New Roman"/>
                <w:color w:val="000000"/>
                <w:sz w:val="20"/>
                <w:szCs w:val="20"/>
              </w:rPr>
            </w:pPr>
            <w:r w:rsidRPr="00FF4728">
              <w:rPr>
                <w:rFonts w:ascii="Times New Roman" w:hAnsi="Times New Roman"/>
                <w:color w:val="000000"/>
                <w:sz w:val="20"/>
                <w:szCs w:val="20"/>
              </w:rPr>
              <w:t>160,00</w:t>
            </w:r>
          </w:p>
        </w:tc>
        <w:tc>
          <w:tcPr>
            <w:tcW w:w="973" w:type="dxa"/>
            <w:noWrap/>
            <w:vAlign w:val="bottom"/>
          </w:tcPr>
          <w:p w:rsidR="003D4548" w:rsidRPr="00FF4728" w:rsidRDefault="003D4548" w:rsidP="00CE4C97">
            <w:pPr>
              <w:spacing w:after="0" w:line="240" w:lineRule="auto"/>
              <w:ind w:hanging="93"/>
              <w:jc w:val="right"/>
              <w:outlineLvl w:val="0"/>
              <w:rPr>
                <w:rFonts w:ascii="Times New Roman" w:hAnsi="Times New Roman"/>
                <w:color w:val="000000"/>
                <w:sz w:val="20"/>
                <w:szCs w:val="20"/>
              </w:rPr>
            </w:pPr>
            <w:r w:rsidRPr="00FF4728">
              <w:rPr>
                <w:rFonts w:ascii="Times New Roman" w:hAnsi="Times New Roman"/>
                <w:color w:val="000000"/>
                <w:sz w:val="20"/>
                <w:szCs w:val="20"/>
              </w:rPr>
              <w:t>160,00</w:t>
            </w:r>
          </w:p>
        </w:tc>
        <w:tc>
          <w:tcPr>
            <w:tcW w:w="1120"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100,00%</w:t>
            </w:r>
          </w:p>
        </w:tc>
        <w:tc>
          <w:tcPr>
            <w:tcW w:w="1162"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0,00%</w:t>
            </w:r>
          </w:p>
        </w:tc>
      </w:tr>
      <w:tr w:rsidR="003D4548" w:rsidRPr="00FF4728" w:rsidTr="00CE4C97">
        <w:trPr>
          <w:trHeight w:val="312"/>
        </w:trPr>
        <w:tc>
          <w:tcPr>
            <w:tcW w:w="2160" w:type="dxa"/>
          </w:tcPr>
          <w:p w:rsidR="003D4548" w:rsidRPr="00FF4728" w:rsidRDefault="003D4548" w:rsidP="00CE4C97">
            <w:pPr>
              <w:spacing w:after="0" w:line="240" w:lineRule="auto"/>
              <w:outlineLvl w:val="0"/>
              <w:rPr>
                <w:rFonts w:ascii="Times New Roman" w:hAnsi="Times New Roman"/>
                <w:color w:val="000000"/>
                <w:sz w:val="20"/>
                <w:szCs w:val="20"/>
              </w:rPr>
            </w:pPr>
            <w:r w:rsidRPr="00FF4728">
              <w:rPr>
                <w:rFonts w:ascii="Times New Roman" w:hAnsi="Times New Roman"/>
                <w:color w:val="000000"/>
                <w:sz w:val="20"/>
                <w:szCs w:val="20"/>
              </w:rPr>
              <w:t xml:space="preserve">      Резервные фонды</w:t>
            </w:r>
          </w:p>
        </w:tc>
        <w:tc>
          <w:tcPr>
            <w:tcW w:w="712"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0111</w:t>
            </w:r>
          </w:p>
        </w:tc>
        <w:tc>
          <w:tcPr>
            <w:tcW w:w="973" w:type="dxa"/>
            <w:noWrap/>
            <w:vAlign w:val="bottom"/>
          </w:tcPr>
          <w:p w:rsidR="003D4548" w:rsidRPr="00FF4728" w:rsidRDefault="003D4548" w:rsidP="00CE4C97">
            <w:pPr>
              <w:spacing w:after="0" w:line="240" w:lineRule="auto"/>
              <w:ind w:hanging="100"/>
              <w:jc w:val="right"/>
              <w:outlineLvl w:val="0"/>
              <w:rPr>
                <w:rFonts w:ascii="Times New Roman" w:hAnsi="Times New Roman"/>
                <w:color w:val="000000"/>
                <w:sz w:val="20"/>
                <w:szCs w:val="20"/>
              </w:rPr>
            </w:pPr>
            <w:r w:rsidRPr="00FF4728">
              <w:rPr>
                <w:rFonts w:ascii="Times New Roman" w:hAnsi="Times New Roman"/>
                <w:color w:val="000000"/>
                <w:sz w:val="20"/>
                <w:szCs w:val="20"/>
              </w:rPr>
              <w:t>0,00</w:t>
            </w:r>
          </w:p>
        </w:tc>
        <w:tc>
          <w:tcPr>
            <w:tcW w:w="1058"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100,00</w:t>
            </w:r>
          </w:p>
        </w:tc>
        <w:tc>
          <w:tcPr>
            <w:tcW w:w="917" w:type="dxa"/>
            <w:noWrap/>
            <w:vAlign w:val="bottom"/>
          </w:tcPr>
          <w:p w:rsidR="003D4548" w:rsidRPr="00FF4728" w:rsidRDefault="003D4548" w:rsidP="00CE4C97">
            <w:pPr>
              <w:spacing w:after="0" w:line="240" w:lineRule="auto"/>
              <w:ind w:hanging="151"/>
              <w:jc w:val="right"/>
              <w:outlineLvl w:val="0"/>
              <w:rPr>
                <w:rFonts w:ascii="Times New Roman" w:hAnsi="Times New Roman"/>
                <w:color w:val="000000"/>
                <w:sz w:val="20"/>
                <w:szCs w:val="20"/>
              </w:rPr>
            </w:pPr>
            <w:r w:rsidRPr="00FF4728">
              <w:rPr>
                <w:rFonts w:ascii="Times New Roman" w:hAnsi="Times New Roman"/>
                <w:color w:val="000000"/>
                <w:sz w:val="20"/>
                <w:szCs w:val="20"/>
              </w:rPr>
              <w:t>0,00</w:t>
            </w:r>
          </w:p>
        </w:tc>
        <w:tc>
          <w:tcPr>
            <w:tcW w:w="1005" w:type="dxa"/>
            <w:noWrap/>
            <w:vAlign w:val="bottom"/>
          </w:tcPr>
          <w:p w:rsidR="003D4548" w:rsidRPr="00FF4728" w:rsidRDefault="003D4548" w:rsidP="00CE4C97">
            <w:pPr>
              <w:spacing w:after="0" w:line="240" w:lineRule="auto"/>
              <w:ind w:hanging="168"/>
              <w:jc w:val="right"/>
              <w:outlineLvl w:val="0"/>
              <w:rPr>
                <w:rFonts w:ascii="Times New Roman" w:hAnsi="Times New Roman"/>
                <w:color w:val="000000"/>
                <w:sz w:val="20"/>
                <w:szCs w:val="20"/>
              </w:rPr>
            </w:pPr>
            <w:r w:rsidRPr="00FF4728">
              <w:rPr>
                <w:rFonts w:ascii="Times New Roman" w:hAnsi="Times New Roman"/>
                <w:color w:val="000000"/>
                <w:sz w:val="20"/>
                <w:szCs w:val="20"/>
              </w:rPr>
              <w:t>0,00</w:t>
            </w:r>
          </w:p>
        </w:tc>
        <w:tc>
          <w:tcPr>
            <w:tcW w:w="973" w:type="dxa"/>
            <w:noWrap/>
            <w:vAlign w:val="bottom"/>
          </w:tcPr>
          <w:p w:rsidR="003D4548" w:rsidRPr="00FF4728" w:rsidRDefault="003D4548" w:rsidP="00CE4C97">
            <w:pPr>
              <w:spacing w:after="0" w:line="240" w:lineRule="auto"/>
              <w:ind w:hanging="93"/>
              <w:jc w:val="right"/>
              <w:outlineLvl w:val="0"/>
              <w:rPr>
                <w:rFonts w:ascii="Times New Roman" w:hAnsi="Times New Roman"/>
                <w:color w:val="000000"/>
                <w:sz w:val="20"/>
                <w:szCs w:val="20"/>
              </w:rPr>
            </w:pPr>
            <w:r w:rsidRPr="00FF4728">
              <w:rPr>
                <w:rFonts w:ascii="Times New Roman" w:hAnsi="Times New Roman"/>
                <w:color w:val="000000"/>
                <w:sz w:val="20"/>
                <w:szCs w:val="20"/>
              </w:rPr>
              <w:t>0,00</w:t>
            </w:r>
          </w:p>
        </w:tc>
        <w:tc>
          <w:tcPr>
            <w:tcW w:w="1120"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0,00%</w:t>
            </w:r>
          </w:p>
        </w:tc>
        <w:tc>
          <w:tcPr>
            <w:tcW w:w="1162"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0,00%</w:t>
            </w:r>
          </w:p>
        </w:tc>
      </w:tr>
      <w:tr w:rsidR="003D4548" w:rsidRPr="00FF4728" w:rsidTr="00CE4C97">
        <w:trPr>
          <w:trHeight w:val="312"/>
        </w:trPr>
        <w:tc>
          <w:tcPr>
            <w:tcW w:w="2160" w:type="dxa"/>
          </w:tcPr>
          <w:p w:rsidR="003D4548" w:rsidRPr="00FF4728" w:rsidRDefault="003D4548" w:rsidP="00CE4C97">
            <w:pPr>
              <w:spacing w:after="0" w:line="240" w:lineRule="auto"/>
              <w:outlineLvl w:val="0"/>
              <w:rPr>
                <w:rFonts w:ascii="Times New Roman" w:hAnsi="Times New Roman"/>
                <w:color w:val="000000"/>
                <w:sz w:val="20"/>
                <w:szCs w:val="20"/>
              </w:rPr>
            </w:pPr>
            <w:r w:rsidRPr="00FF4728">
              <w:rPr>
                <w:rFonts w:ascii="Times New Roman" w:hAnsi="Times New Roman"/>
                <w:color w:val="000000"/>
                <w:sz w:val="20"/>
                <w:szCs w:val="20"/>
              </w:rPr>
              <w:t xml:space="preserve">      Другие общегосударственные вопросы</w:t>
            </w:r>
          </w:p>
        </w:tc>
        <w:tc>
          <w:tcPr>
            <w:tcW w:w="712"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0113</w:t>
            </w:r>
          </w:p>
        </w:tc>
        <w:tc>
          <w:tcPr>
            <w:tcW w:w="973" w:type="dxa"/>
            <w:noWrap/>
            <w:vAlign w:val="bottom"/>
          </w:tcPr>
          <w:p w:rsidR="003D4548" w:rsidRPr="00FF4728" w:rsidRDefault="003D4548" w:rsidP="00CE4C97">
            <w:pPr>
              <w:spacing w:after="0" w:line="240" w:lineRule="auto"/>
              <w:ind w:hanging="100"/>
              <w:jc w:val="right"/>
              <w:outlineLvl w:val="0"/>
              <w:rPr>
                <w:rFonts w:ascii="Times New Roman" w:hAnsi="Times New Roman"/>
                <w:color w:val="000000"/>
                <w:sz w:val="20"/>
                <w:szCs w:val="20"/>
              </w:rPr>
            </w:pPr>
            <w:r w:rsidRPr="00FF4728">
              <w:rPr>
                <w:rFonts w:ascii="Times New Roman" w:hAnsi="Times New Roman"/>
                <w:color w:val="000000"/>
                <w:sz w:val="20"/>
                <w:szCs w:val="20"/>
              </w:rPr>
              <w:t>5 841,40</w:t>
            </w:r>
          </w:p>
        </w:tc>
        <w:tc>
          <w:tcPr>
            <w:tcW w:w="1058"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6 294,60</w:t>
            </w:r>
          </w:p>
        </w:tc>
        <w:tc>
          <w:tcPr>
            <w:tcW w:w="917" w:type="dxa"/>
            <w:noWrap/>
            <w:vAlign w:val="bottom"/>
          </w:tcPr>
          <w:p w:rsidR="003D4548" w:rsidRPr="00FF4728" w:rsidRDefault="003D4548" w:rsidP="00CE4C97">
            <w:pPr>
              <w:spacing w:after="0" w:line="240" w:lineRule="auto"/>
              <w:ind w:hanging="151"/>
              <w:jc w:val="right"/>
              <w:outlineLvl w:val="0"/>
              <w:rPr>
                <w:rFonts w:ascii="Times New Roman" w:hAnsi="Times New Roman"/>
                <w:color w:val="000000"/>
                <w:sz w:val="20"/>
                <w:szCs w:val="20"/>
              </w:rPr>
            </w:pPr>
            <w:r w:rsidRPr="00FF4728">
              <w:rPr>
                <w:rFonts w:ascii="Times New Roman" w:hAnsi="Times New Roman"/>
                <w:color w:val="000000"/>
                <w:sz w:val="20"/>
                <w:szCs w:val="20"/>
              </w:rPr>
              <w:t>6 409,20</w:t>
            </w:r>
          </w:p>
        </w:tc>
        <w:tc>
          <w:tcPr>
            <w:tcW w:w="1005" w:type="dxa"/>
            <w:noWrap/>
            <w:vAlign w:val="bottom"/>
          </w:tcPr>
          <w:p w:rsidR="003D4548" w:rsidRPr="00FF4728" w:rsidRDefault="003D4548" w:rsidP="00CE4C97">
            <w:pPr>
              <w:spacing w:after="0" w:line="240" w:lineRule="auto"/>
              <w:ind w:hanging="168"/>
              <w:jc w:val="right"/>
              <w:outlineLvl w:val="0"/>
              <w:rPr>
                <w:rFonts w:ascii="Times New Roman" w:hAnsi="Times New Roman"/>
                <w:color w:val="000000"/>
                <w:sz w:val="20"/>
                <w:szCs w:val="20"/>
              </w:rPr>
            </w:pPr>
            <w:r w:rsidRPr="00FF4728">
              <w:rPr>
                <w:rFonts w:ascii="Times New Roman" w:hAnsi="Times New Roman"/>
                <w:color w:val="000000"/>
                <w:sz w:val="20"/>
                <w:szCs w:val="20"/>
              </w:rPr>
              <w:t>6 409,20</w:t>
            </w:r>
          </w:p>
        </w:tc>
        <w:tc>
          <w:tcPr>
            <w:tcW w:w="973" w:type="dxa"/>
            <w:noWrap/>
            <w:vAlign w:val="bottom"/>
          </w:tcPr>
          <w:p w:rsidR="003D4548" w:rsidRPr="00FF4728" w:rsidRDefault="003D4548" w:rsidP="00CE4C97">
            <w:pPr>
              <w:spacing w:after="0" w:line="240" w:lineRule="auto"/>
              <w:ind w:hanging="93"/>
              <w:jc w:val="right"/>
              <w:outlineLvl w:val="0"/>
              <w:rPr>
                <w:rFonts w:ascii="Times New Roman" w:hAnsi="Times New Roman"/>
                <w:color w:val="000000"/>
                <w:sz w:val="20"/>
                <w:szCs w:val="20"/>
              </w:rPr>
            </w:pPr>
            <w:r w:rsidRPr="00FF4728">
              <w:rPr>
                <w:rFonts w:ascii="Times New Roman" w:hAnsi="Times New Roman"/>
                <w:color w:val="000000"/>
                <w:sz w:val="20"/>
                <w:szCs w:val="20"/>
              </w:rPr>
              <w:t>6 285,10</w:t>
            </w:r>
          </w:p>
        </w:tc>
        <w:tc>
          <w:tcPr>
            <w:tcW w:w="1120"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98,06%</w:t>
            </w:r>
          </w:p>
        </w:tc>
        <w:tc>
          <w:tcPr>
            <w:tcW w:w="1162" w:type="dxa"/>
            <w:noWrap/>
            <w:vAlign w:val="bottom"/>
          </w:tcPr>
          <w:p w:rsidR="003D4548" w:rsidRPr="00FF4728" w:rsidRDefault="003D4548" w:rsidP="00CE4C97">
            <w:pPr>
              <w:spacing w:after="0" w:line="240" w:lineRule="auto"/>
              <w:jc w:val="right"/>
              <w:outlineLvl w:val="0"/>
              <w:rPr>
                <w:rFonts w:ascii="Times New Roman" w:hAnsi="Times New Roman"/>
                <w:color w:val="000000"/>
                <w:sz w:val="20"/>
                <w:szCs w:val="20"/>
              </w:rPr>
            </w:pPr>
            <w:r w:rsidRPr="00FF4728">
              <w:rPr>
                <w:rFonts w:ascii="Times New Roman" w:hAnsi="Times New Roman"/>
                <w:color w:val="000000"/>
                <w:sz w:val="20"/>
                <w:szCs w:val="20"/>
              </w:rPr>
              <w:t>107,60%</w:t>
            </w:r>
          </w:p>
        </w:tc>
      </w:tr>
    </w:tbl>
    <w:p w:rsidR="003D4548" w:rsidRPr="00FF4728" w:rsidRDefault="003D4548" w:rsidP="008907FA">
      <w:pPr>
        <w:spacing w:after="0" w:line="240" w:lineRule="auto"/>
        <w:jc w:val="both"/>
        <w:rPr>
          <w:rFonts w:ascii="Times New Roman" w:hAnsi="Times New Roman"/>
          <w:sz w:val="28"/>
          <w:szCs w:val="28"/>
        </w:rPr>
      </w:pPr>
    </w:p>
    <w:p w:rsidR="003D4548" w:rsidRPr="00FF4728" w:rsidRDefault="003D4548" w:rsidP="009A750E">
      <w:pPr>
        <w:spacing w:after="0" w:line="240" w:lineRule="auto"/>
        <w:ind w:firstLine="709"/>
        <w:jc w:val="both"/>
        <w:rPr>
          <w:rFonts w:ascii="Times New Roman" w:hAnsi="Times New Roman"/>
          <w:sz w:val="28"/>
          <w:szCs w:val="28"/>
        </w:rPr>
      </w:pPr>
      <w:r w:rsidRPr="00FF4728">
        <w:rPr>
          <w:rFonts w:ascii="Times New Roman" w:hAnsi="Times New Roman"/>
          <w:sz w:val="28"/>
          <w:szCs w:val="28"/>
        </w:rPr>
        <w:t xml:space="preserve">по подразделу </w:t>
      </w:r>
      <w:r w:rsidRPr="00FF4728">
        <w:rPr>
          <w:rFonts w:ascii="Times New Roman" w:hAnsi="Times New Roman"/>
          <w:b/>
          <w:sz w:val="28"/>
          <w:szCs w:val="28"/>
        </w:rPr>
        <w:t>0103</w:t>
      </w:r>
      <w:r w:rsidRPr="00FF4728">
        <w:rPr>
          <w:rFonts w:ascii="Times New Roman" w:hAnsi="Times New Roman"/>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расходы составили  466,8 тыс. рублей, к уровню 2018 года расходы увеличены на  11,4 процента;</w:t>
      </w:r>
    </w:p>
    <w:p w:rsidR="003D4548" w:rsidRPr="00FF4728" w:rsidRDefault="003D4548" w:rsidP="003F399E">
      <w:pPr>
        <w:spacing w:after="0" w:line="240" w:lineRule="auto"/>
        <w:ind w:firstLine="709"/>
        <w:jc w:val="both"/>
        <w:rPr>
          <w:rFonts w:ascii="Times New Roman" w:hAnsi="Times New Roman"/>
          <w:sz w:val="28"/>
          <w:szCs w:val="28"/>
        </w:rPr>
      </w:pPr>
      <w:r w:rsidRPr="00FF4728">
        <w:rPr>
          <w:rFonts w:ascii="Times New Roman" w:hAnsi="Times New Roman"/>
          <w:sz w:val="28"/>
          <w:szCs w:val="28"/>
        </w:rPr>
        <w:t xml:space="preserve">по подразделу </w:t>
      </w:r>
      <w:r w:rsidRPr="00FF4728">
        <w:rPr>
          <w:rFonts w:ascii="Times New Roman" w:hAnsi="Times New Roman"/>
          <w:b/>
          <w:sz w:val="28"/>
          <w:szCs w:val="28"/>
        </w:rPr>
        <w:t>0104</w:t>
      </w:r>
      <w:r w:rsidRPr="00FF4728">
        <w:rPr>
          <w:rFonts w:ascii="Times New Roman" w:hAnsi="Times New Roman"/>
          <w:sz w:val="28"/>
          <w:szCs w:val="28"/>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отражены расходы в сумме 18228,5 тыс. рублей,  из них на содержание главы администрации Дубровского района  971,7 тыс. рублей. </w:t>
      </w:r>
    </w:p>
    <w:p w:rsidR="003D4548" w:rsidRPr="00FF4728" w:rsidRDefault="003D4548" w:rsidP="009A750E">
      <w:pPr>
        <w:spacing w:after="0" w:line="240" w:lineRule="auto"/>
        <w:ind w:firstLine="709"/>
        <w:jc w:val="both"/>
        <w:rPr>
          <w:rFonts w:ascii="Times New Roman" w:hAnsi="Times New Roman"/>
          <w:sz w:val="28"/>
          <w:szCs w:val="28"/>
        </w:rPr>
      </w:pPr>
      <w:r w:rsidRPr="00FF4728">
        <w:rPr>
          <w:rFonts w:ascii="Times New Roman" w:hAnsi="Times New Roman"/>
          <w:sz w:val="28"/>
          <w:szCs w:val="28"/>
        </w:rPr>
        <w:t xml:space="preserve">по разделу </w:t>
      </w:r>
      <w:r w:rsidRPr="00FF4728">
        <w:rPr>
          <w:rFonts w:ascii="Times New Roman" w:hAnsi="Times New Roman"/>
          <w:b/>
          <w:sz w:val="28"/>
          <w:szCs w:val="28"/>
        </w:rPr>
        <w:t xml:space="preserve">0106 </w:t>
      </w:r>
      <w:r w:rsidRPr="00FF4728">
        <w:rPr>
          <w:rFonts w:ascii="Times New Roman" w:hAnsi="Times New Roman"/>
          <w:sz w:val="28"/>
          <w:szCs w:val="28"/>
        </w:rPr>
        <w:t>«Обеспечение деятельности финансовых, налоговых и таможенных органов» произведены расходы в сумме 5401,9 тыс. рублей, к уровню 2018 года – 106,0 процента на  деятельности финансового управления администрации Дубровского района и Контрольно-счетной палаты Дубровского района.</w:t>
      </w:r>
    </w:p>
    <w:p w:rsidR="003D4548" w:rsidRPr="00FF4728" w:rsidRDefault="003D4548" w:rsidP="009A750E">
      <w:pPr>
        <w:spacing w:after="0" w:line="240" w:lineRule="auto"/>
        <w:ind w:firstLine="709"/>
        <w:jc w:val="both"/>
        <w:rPr>
          <w:rFonts w:ascii="Times New Roman" w:hAnsi="Times New Roman"/>
          <w:sz w:val="28"/>
          <w:szCs w:val="28"/>
        </w:rPr>
      </w:pPr>
      <w:r w:rsidRPr="00FF4728">
        <w:rPr>
          <w:rFonts w:ascii="Times New Roman" w:hAnsi="Times New Roman"/>
          <w:sz w:val="28"/>
          <w:szCs w:val="28"/>
        </w:rPr>
        <w:t xml:space="preserve">по подразделу </w:t>
      </w:r>
      <w:r w:rsidRPr="00FF4728">
        <w:rPr>
          <w:rFonts w:ascii="Times New Roman" w:hAnsi="Times New Roman"/>
          <w:b/>
          <w:sz w:val="28"/>
          <w:szCs w:val="28"/>
        </w:rPr>
        <w:t>0107 «</w:t>
      </w:r>
      <w:r w:rsidRPr="00FF4728">
        <w:rPr>
          <w:rFonts w:ascii="Times New Roman" w:hAnsi="Times New Roman"/>
          <w:sz w:val="28"/>
          <w:szCs w:val="28"/>
        </w:rPr>
        <w:t>Обеспечение проведения выборов и референдумов» произведены расходы в сумме 160,0 тыс. рублей.</w:t>
      </w:r>
    </w:p>
    <w:p w:rsidR="003D4548" w:rsidRPr="00FF4728" w:rsidRDefault="003D4548" w:rsidP="00326385">
      <w:pPr>
        <w:pStyle w:val="BodyTextIndent2"/>
        <w:spacing w:after="0" w:line="240" w:lineRule="auto"/>
        <w:ind w:left="0" w:firstLine="425"/>
        <w:jc w:val="both"/>
        <w:rPr>
          <w:rFonts w:ascii="Times New Roman" w:hAnsi="Times New Roman"/>
          <w:sz w:val="28"/>
          <w:szCs w:val="28"/>
        </w:rPr>
      </w:pPr>
      <w:r w:rsidRPr="00FF4728">
        <w:rPr>
          <w:rFonts w:ascii="Times New Roman" w:hAnsi="Times New Roman"/>
          <w:sz w:val="28"/>
          <w:szCs w:val="28"/>
        </w:rPr>
        <w:t xml:space="preserve">по подразделу </w:t>
      </w:r>
      <w:r w:rsidRPr="00FF4728">
        <w:rPr>
          <w:rFonts w:ascii="Times New Roman" w:hAnsi="Times New Roman"/>
          <w:b/>
          <w:sz w:val="28"/>
          <w:szCs w:val="28"/>
        </w:rPr>
        <w:t>0113</w:t>
      </w:r>
      <w:r w:rsidRPr="00FF4728">
        <w:rPr>
          <w:rFonts w:ascii="Times New Roman" w:hAnsi="Times New Roman"/>
          <w:sz w:val="28"/>
          <w:szCs w:val="28"/>
        </w:rPr>
        <w:t xml:space="preserve"> «Другие общегосударственные вопросы» произведены расходы в сумме 6285,1 тыс. рублей, к уровню 2018 года – 107,6 процента, в том числе расходы Комитета правовых и имущественный отношений – 1431,5 тыс. рублей; оценку имущества, признание прав и регулирование отношений муниципальной собственности произведены расходы района по оценке имущества в сумме 186,4 тыс. рублей;  содержание  МФЦ – 2536,1 тыс. рублей; эксплуатацию и содержание имущества, находящегося в муниципальной собственности, арендованного недвижимого имущества произведены расходы в сумме 1307,1 тыс. рублей; административная комиссия –  326,5 тыс. рублей, обучение студентов – 348,3 тыс. рублей; информационное обеспечение деятельности органов местного самоуправления – 137,1 тыс. руб. и другие расходы.  </w:t>
      </w:r>
    </w:p>
    <w:p w:rsidR="003D4548" w:rsidRPr="00FF4728" w:rsidRDefault="003D4548" w:rsidP="00326385">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разделу </w:t>
      </w:r>
      <w:r w:rsidRPr="00FF4728">
        <w:rPr>
          <w:rFonts w:ascii="Times New Roman" w:hAnsi="Times New Roman"/>
          <w:b/>
          <w:sz w:val="28"/>
          <w:szCs w:val="28"/>
        </w:rPr>
        <w:t>02 «Национальная оборона»</w:t>
      </w:r>
      <w:r w:rsidRPr="00FF4728">
        <w:rPr>
          <w:rFonts w:ascii="Times New Roman" w:hAnsi="Times New Roman"/>
          <w:sz w:val="28"/>
          <w:szCs w:val="28"/>
        </w:rPr>
        <w:t xml:space="preserve"> расходы бюджета за 2019 год сложились в сумме 594,8 тыс. рублей, или 100,0% к объему расходов, предусмотренных уточненной бюджетной росписью на год. Темп роста к аналогичному периоду 2018 года составил 109 процента. Структура расходов раздела представлена 1 подразделом: 02 03 «Мобилизационная и вневойсковая подготовка».</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разделу </w:t>
      </w:r>
      <w:r w:rsidRPr="00FF4728">
        <w:rPr>
          <w:rFonts w:ascii="Times New Roman" w:hAnsi="Times New Roman"/>
          <w:b/>
          <w:sz w:val="28"/>
          <w:szCs w:val="28"/>
        </w:rPr>
        <w:t>03 «Национальная безопасность и правоохранительная деятельность»</w:t>
      </w:r>
      <w:r w:rsidRPr="00FF4728">
        <w:rPr>
          <w:rFonts w:ascii="Times New Roman" w:hAnsi="Times New Roman"/>
          <w:sz w:val="28"/>
          <w:szCs w:val="28"/>
        </w:rPr>
        <w:t xml:space="preserve"> расходы бюджета за 2019 год составили 2752,9 тыс. рублей, или 95,0 процента к объему расходов, предусмотренных уточненной бюджетной росписью на 2019 год</w:t>
      </w:r>
      <w:r w:rsidRPr="00FF4728">
        <w:rPr>
          <w:rFonts w:ascii="Times New Roman" w:hAnsi="Times New Roman"/>
        </w:rPr>
        <w:t xml:space="preserve">. </w:t>
      </w:r>
      <w:r w:rsidRPr="00FF4728">
        <w:rPr>
          <w:rFonts w:ascii="Times New Roman" w:hAnsi="Times New Roman"/>
          <w:sz w:val="28"/>
          <w:szCs w:val="28"/>
        </w:rPr>
        <w:t>По разделу отмечено увеличение кассовых расходов к аналогичному периоду 2018 года на 16,8 процента. Расходы  в большинстве своем направлены  по подразделу 03 09 «Защита населения и территории от чрезвычайных ситуаций природного и техногенного характера, гражданская оборона» - 2702,9 тыс. рублей.</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разделу </w:t>
      </w:r>
      <w:r w:rsidRPr="00FF4728">
        <w:rPr>
          <w:rFonts w:ascii="Times New Roman" w:hAnsi="Times New Roman"/>
          <w:b/>
          <w:sz w:val="28"/>
          <w:szCs w:val="28"/>
        </w:rPr>
        <w:t>04 «Национальная экономика»</w:t>
      </w:r>
      <w:r w:rsidRPr="00FF4728">
        <w:rPr>
          <w:rFonts w:ascii="Times New Roman" w:hAnsi="Times New Roman"/>
          <w:sz w:val="28"/>
          <w:szCs w:val="28"/>
        </w:rPr>
        <w:t xml:space="preserve"> исполнение расходов за 2019 год сложилось в объеме 42977,3 тыс. рублей или 99,6 процента к объему расходов, предусмотренных уточненной бюджетной росписью на 2019 год. Доля расходов по разделу в общей структуре расходов бюджета составила 13,3 процента. Расходы исполнены  по 6 разделам:</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04 01 «Общеэкономические вопросы» - 35,5 тыс. рублей,</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04 05 «Сельское хозяйство и рыболовство» - 79,0 тыс. рублей,</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04 06 «Водное хозяйство» - 87,9 тыс. рублей, </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04 08 «Транспорт» - 1583,6 тыс. рублей, </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04 09 «Дорожное хозяйство» - 40313,7 тыс. рублей, </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04 12 «Другие вопросы в области национальной экономики» - 878,0 тыс. рублей.</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В целом по разделу отмечено увеличение объема кассовых расходов к аналогичному периоду 2018 года в 7 раз. </w:t>
      </w:r>
    </w:p>
    <w:p w:rsidR="003D4548" w:rsidRPr="00FF4728" w:rsidRDefault="003D4548" w:rsidP="00B76060">
      <w:pPr>
        <w:spacing w:after="0" w:line="240" w:lineRule="auto"/>
        <w:ind w:firstLine="708"/>
        <w:jc w:val="both"/>
        <w:rPr>
          <w:rFonts w:ascii="Times New Roman" w:hAnsi="Times New Roman"/>
          <w:sz w:val="28"/>
          <w:szCs w:val="28"/>
        </w:rPr>
      </w:pPr>
    </w:p>
    <w:p w:rsidR="003D4548" w:rsidRPr="00FF4728" w:rsidRDefault="003D4548" w:rsidP="002A03B0">
      <w:pPr>
        <w:spacing w:after="0" w:line="240" w:lineRule="auto"/>
        <w:ind w:firstLine="709"/>
        <w:jc w:val="center"/>
        <w:rPr>
          <w:rFonts w:ascii="Times New Roman" w:hAnsi="Times New Roman"/>
          <w:b/>
          <w:i/>
          <w:sz w:val="28"/>
          <w:szCs w:val="28"/>
        </w:rPr>
      </w:pPr>
      <w:r w:rsidRPr="00FF4728">
        <w:rPr>
          <w:rFonts w:ascii="Times New Roman" w:hAnsi="Times New Roman"/>
          <w:b/>
          <w:i/>
          <w:sz w:val="28"/>
          <w:szCs w:val="28"/>
        </w:rPr>
        <w:t>Анализ использования средств муниципальных дорожных фондов</w:t>
      </w:r>
    </w:p>
    <w:p w:rsidR="003D4548" w:rsidRPr="00FF4728" w:rsidRDefault="003D4548" w:rsidP="002A03B0">
      <w:pPr>
        <w:spacing w:after="0" w:line="240" w:lineRule="auto"/>
        <w:ind w:firstLine="709"/>
        <w:jc w:val="center"/>
        <w:rPr>
          <w:rFonts w:ascii="Times New Roman" w:hAnsi="Times New Roman"/>
          <w:b/>
          <w:i/>
          <w:sz w:val="28"/>
          <w:szCs w:val="28"/>
        </w:rPr>
      </w:pPr>
      <w:r w:rsidRPr="00FF4728">
        <w:rPr>
          <w:rFonts w:ascii="Times New Roman" w:hAnsi="Times New Roman"/>
          <w:b/>
          <w:i/>
          <w:sz w:val="28"/>
          <w:szCs w:val="28"/>
        </w:rPr>
        <w:t>за 2019 год представлен в таблице</w:t>
      </w:r>
    </w:p>
    <w:p w:rsidR="003D4548" w:rsidRPr="00FF4728" w:rsidRDefault="003D4548" w:rsidP="002A03B0">
      <w:pPr>
        <w:spacing w:after="0" w:line="240" w:lineRule="auto"/>
        <w:ind w:firstLine="709"/>
        <w:jc w:val="center"/>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0"/>
        <w:gridCol w:w="2296"/>
        <w:gridCol w:w="2374"/>
      </w:tblGrid>
      <w:tr w:rsidR="003D4548" w:rsidRPr="00FF4728" w:rsidTr="00585F00">
        <w:tc>
          <w:tcPr>
            <w:tcW w:w="4900" w:type="dxa"/>
            <w:vAlign w:val="center"/>
          </w:tcPr>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Наименование показателя</w:t>
            </w:r>
          </w:p>
        </w:tc>
        <w:tc>
          <w:tcPr>
            <w:tcW w:w="2296" w:type="dxa"/>
            <w:vAlign w:val="center"/>
          </w:tcPr>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Утверждено</w:t>
            </w:r>
          </w:p>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тыс. рублей</w:t>
            </w:r>
          </w:p>
        </w:tc>
        <w:tc>
          <w:tcPr>
            <w:tcW w:w="2374" w:type="dxa"/>
            <w:vAlign w:val="center"/>
          </w:tcPr>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Исполнено</w:t>
            </w:r>
          </w:p>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тыс. рублей</w:t>
            </w:r>
          </w:p>
        </w:tc>
      </w:tr>
      <w:tr w:rsidR="003D4548" w:rsidRPr="00FF4728" w:rsidTr="00585F00">
        <w:tc>
          <w:tcPr>
            <w:tcW w:w="9570" w:type="dxa"/>
            <w:gridSpan w:val="3"/>
            <w:vAlign w:val="center"/>
          </w:tcPr>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Остаток на 01.01.2019 года – 227,5 тыс. рублей</w:t>
            </w:r>
          </w:p>
        </w:tc>
      </w:tr>
      <w:tr w:rsidR="003D4548" w:rsidRPr="00FF4728" w:rsidTr="00585F00">
        <w:tc>
          <w:tcPr>
            <w:tcW w:w="4900" w:type="dxa"/>
            <w:vAlign w:val="center"/>
          </w:tcPr>
          <w:p w:rsidR="003D4548" w:rsidRPr="00FF4728" w:rsidRDefault="003D4548" w:rsidP="00585F00">
            <w:pPr>
              <w:spacing w:after="0" w:line="240" w:lineRule="auto"/>
              <w:rPr>
                <w:rFonts w:ascii="Times New Roman" w:hAnsi="Times New Roman"/>
                <w:b/>
                <w:sz w:val="28"/>
                <w:szCs w:val="28"/>
              </w:rPr>
            </w:pPr>
            <w:r w:rsidRPr="00FF4728">
              <w:rPr>
                <w:rFonts w:ascii="Times New Roman" w:hAnsi="Times New Roman"/>
                <w:b/>
                <w:sz w:val="28"/>
                <w:szCs w:val="28"/>
              </w:rPr>
              <w:t>Доходы, в том числе</w:t>
            </w:r>
          </w:p>
        </w:tc>
        <w:tc>
          <w:tcPr>
            <w:tcW w:w="2296" w:type="dxa"/>
            <w:vAlign w:val="center"/>
          </w:tcPr>
          <w:p w:rsidR="003D4548" w:rsidRPr="00FF4728" w:rsidRDefault="003D4548" w:rsidP="00D3377F">
            <w:pPr>
              <w:spacing w:after="0" w:line="240" w:lineRule="auto"/>
              <w:jc w:val="center"/>
              <w:rPr>
                <w:rFonts w:ascii="Times New Roman" w:hAnsi="Times New Roman"/>
                <w:b/>
                <w:sz w:val="28"/>
                <w:szCs w:val="28"/>
              </w:rPr>
            </w:pPr>
            <w:r w:rsidRPr="00FF4728">
              <w:rPr>
                <w:rFonts w:ascii="Times New Roman" w:hAnsi="Times New Roman"/>
                <w:b/>
                <w:sz w:val="28"/>
                <w:szCs w:val="28"/>
              </w:rPr>
              <w:t>40270,9</w:t>
            </w:r>
          </w:p>
        </w:tc>
        <w:tc>
          <w:tcPr>
            <w:tcW w:w="2374" w:type="dxa"/>
            <w:vAlign w:val="center"/>
          </w:tcPr>
          <w:p w:rsidR="003D4548" w:rsidRPr="00FF4728" w:rsidRDefault="003D4548" w:rsidP="00585F00">
            <w:pPr>
              <w:spacing w:after="0" w:line="240" w:lineRule="auto"/>
              <w:jc w:val="center"/>
              <w:rPr>
                <w:rFonts w:ascii="Times New Roman" w:hAnsi="Times New Roman"/>
                <w:b/>
                <w:sz w:val="28"/>
                <w:szCs w:val="28"/>
              </w:rPr>
            </w:pPr>
            <w:r w:rsidRPr="00FF4728">
              <w:rPr>
                <w:rFonts w:ascii="Times New Roman" w:hAnsi="Times New Roman"/>
                <w:b/>
                <w:sz w:val="28"/>
                <w:szCs w:val="28"/>
              </w:rPr>
              <w:t>40699,8</w:t>
            </w:r>
          </w:p>
        </w:tc>
      </w:tr>
      <w:tr w:rsidR="003D4548" w:rsidRPr="00FF4728" w:rsidTr="00585F00">
        <w:tc>
          <w:tcPr>
            <w:tcW w:w="4900" w:type="dxa"/>
          </w:tcPr>
          <w:p w:rsidR="003D4548" w:rsidRPr="00FF4728" w:rsidRDefault="003D4548" w:rsidP="00585F00">
            <w:pPr>
              <w:spacing w:after="0" w:line="240" w:lineRule="auto"/>
              <w:jc w:val="both"/>
              <w:rPr>
                <w:rFonts w:ascii="Times New Roman" w:hAnsi="Times New Roman"/>
                <w:sz w:val="28"/>
                <w:szCs w:val="28"/>
              </w:rPr>
            </w:pPr>
            <w:r w:rsidRPr="00FF4728">
              <w:rPr>
                <w:rFonts w:ascii="Times New Roman" w:hAnsi="Times New Roman"/>
                <w:sz w:val="28"/>
                <w:szCs w:val="28"/>
              </w:rPr>
              <w:t>акцизы на нефтепродукты</w:t>
            </w:r>
          </w:p>
        </w:tc>
        <w:tc>
          <w:tcPr>
            <w:tcW w:w="2296" w:type="dxa"/>
            <w:vAlign w:val="center"/>
          </w:tcPr>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3988,0</w:t>
            </w:r>
          </w:p>
        </w:tc>
        <w:tc>
          <w:tcPr>
            <w:tcW w:w="2374" w:type="dxa"/>
            <w:vAlign w:val="center"/>
          </w:tcPr>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4457,0</w:t>
            </w:r>
          </w:p>
        </w:tc>
      </w:tr>
      <w:tr w:rsidR="003D4548" w:rsidRPr="00FF4728" w:rsidTr="00585F00">
        <w:tc>
          <w:tcPr>
            <w:tcW w:w="4900" w:type="dxa"/>
          </w:tcPr>
          <w:p w:rsidR="003D4548" w:rsidRPr="00FF4728" w:rsidRDefault="003D4548" w:rsidP="00BA451B">
            <w:pPr>
              <w:spacing w:after="0" w:line="240" w:lineRule="auto"/>
              <w:jc w:val="both"/>
              <w:rPr>
                <w:rFonts w:ascii="Times New Roman" w:hAnsi="Times New Roman"/>
                <w:sz w:val="28"/>
                <w:szCs w:val="28"/>
              </w:rPr>
            </w:pPr>
            <w:r w:rsidRPr="00FF4728">
              <w:rPr>
                <w:rFonts w:ascii="Times New Roman" w:hAnsi="Times New Roman"/>
                <w:sz w:val="28"/>
                <w:szCs w:val="28"/>
              </w:rPr>
              <w:t>Субсидии федерального бюджета</w:t>
            </w:r>
          </w:p>
        </w:tc>
        <w:tc>
          <w:tcPr>
            <w:tcW w:w="2296" w:type="dxa"/>
            <w:vAlign w:val="center"/>
          </w:tcPr>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28717,6</w:t>
            </w:r>
          </w:p>
        </w:tc>
        <w:tc>
          <w:tcPr>
            <w:tcW w:w="2374" w:type="dxa"/>
            <w:vAlign w:val="center"/>
          </w:tcPr>
          <w:p w:rsidR="003D4548" w:rsidRPr="00FF4728" w:rsidRDefault="003D4548" w:rsidP="00963E32">
            <w:pPr>
              <w:spacing w:after="0" w:line="240" w:lineRule="auto"/>
              <w:jc w:val="center"/>
              <w:rPr>
                <w:rFonts w:ascii="Times New Roman" w:hAnsi="Times New Roman"/>
                <w:sz w:val="28"/>
                <w:szCs w:val="28"/>
              </w:rPr>
            </w:pPr>
            <w:r w:rsidRPr="00FF4728">
              <w:rPr>
                <w:rFonts w:ascii="Times New Roman" w:hAnsi="Times New Roman"/>
                <w:sz w:val="28"/>
                <w:szCs w:val="28"/>
              </w:rPr>
              <w:t>28714,5</w:t>
            </w:r>
          </w:p>
        </w:tc>
      </w:tr>
      <w:tr w:rsidR="003D4548" w:rsidRPr="00FF4728" w:rsidTr="00585F00">
        <w:tc>
          <w:tcPr>
            <w:tcW w:w="4900" w:type="dxa"/>
          </w:tcPr>
          <w:p w:rsidR="003D4548" w:rsidRPr="00FF4728" w:rsidRDefault="003D4548" w:rsidP="00BA451B">
            <w:pPr>
              <w:spacing w:after="0" w:line="240" w:lineRule="auto"/>
              <w:jc w:val="both"/>
              <w:rPr>
                <w:rFonts w:ascii="Times New Roman" w:hAnsi="Times New Roman"/>
                <w:sz w:val="28"/>
                <w:szCs w:val="28"/>
              </w:rPr>
            </w:pPr>
            <w:r w:rsidRPr="00FF4728">
              <w:rPr>
                <w:rFonts w:ascii="Times New Roman" w:hAnsi="Times New Roman"/>
                <w:sz w:val="28"/>
                <w:szCs w:val="28"/>
              </w:rPr>
              <w:t xml:space="preserve">субсидия из областного бюджета </w:t>
            </w:r>
          </w:p>
        </w:tc>
        <w:tc>
          <w:tcPr>
            <w:tcW w:w="2296" w:type="dxa"/>
            <w:vAlign w:val="center"/>
          </w:tcPr>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5645,3</w:t>
            </w:r>
          </w:p>
        </w:tc>
        <w:tc>
          <w:tcPr>
            <w:tcW w:w="2374" w:type="dxa"/>
            <w:vAlign w:val="center"/>
          </w:tcPr>
          <w:p w:rsidR="003D4548" w:rsidRPr="00FF4728" w:rsidRDefault="003D4548" w:rsidP="00963E32">
            <w:pPr>
              <w:spacing w:after="0" w:line="240" w:lineRule="auto"/>
              <w:jc w:val="center"/>
              <w:rPr>
                <w:rFonts w:ascii="Times New Roman" w:hAnsi="Times New Roman"/>
                <w:sz w:val="28"/>
                <w:szCs w:val="28"/>
              </w:rPr>
            </w:pPr>
            <w:r w:rsidRPr="00FF4728">
              <w:rPr>
                <w:rFonts w:ascii="Times New Roman" w:hAnsi="Times New Roman"/>
                <w:sz w:val="28"/>
                <w:szCs w:val="28"/>
              </w:rPr>
              <w:t>5630,3</w:t>
            </w:r>
          </w:p>
        </w:tc>
      </w:tr>
      <w:tr w:rsidR="003D4548" w:rsidRPr="00FF4728" w:rsidTr="00585F00">
        <w:tc>
          <w:tcPr>
            <w:tcW w:w="4900" w:type="dxa"/>
          </w:tcPr>
          <w:p w:rsidR="003D4548" w:rsidRPr="00FF4728" w:rsidRDefault="003D4548" w:rsidP="00BA451B">
            <w:pPr>
              <w:spacing w:after="0" w:line="240" w:lineRule="auto"/>
              <w:jc w:val="both"/>
              <w:rPr>
                <w:rFonts w:ascii="Times New Roman" w:hAnsi="Times New Roman"/>
                <w:sz w:val="28"/>
                <w:szCs w:val="28"/>
              </w:rPr>
            </w:pPr>
            <w:r w:rsidRPr="00FF4728">
              <w:rPr>
                <w:rFonts w:ascii="Times New Roman" w:hAnsi="Times New Roman"/>
                <w:sz w:val="28"/>
                <w:szCs w:val="28"/>
              </w:rPr>
              <w:t>иные поступления</w:t>
            </w:r>
          </w:p>
        </w:tc>
        <w:tc>
          <w:tcPr>
            <w:tcW w:w="2296" w:type="dxa"/>
            <w:vAlign w:val="center"/>
          </w:tcPr>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1920,0</w:t>
            </w:r>
          </w:p>
        </w:tc>
        <w:tc>
          <w:tcPr>
            <w:tcW w:w="2374" w:type="dxa"/>
            <w:vAlign w:val="center"/>
          </w:tcPr>
          <w:p w:rsidR="003D4548" w:rsidRPr="00FF4728" w:rsidRDefault="003D4548" w:rsidP="00963E32">
            <w:pPr>
              <w:spacing w:after="0" w:line="240" w:lineRule="auto"/>
              <w:jc w:val="center"/>
              <w:rPr>
                <w:rFonts w:ascii="Times New Roman" w:hAnsi="Times New Roman"/>
                <w:sz w:val="28"/>
                <w:szCs w:val="28"/>
              </w:rPr>
            </w:pPr>
            <w:r w:rsidRPr="00FF4728">
              <w:rPr>
                <w:rFonts w:ascii="Times New Roman" w:hAnsi="Times New Roman"/>
                <w:sz w:val="28"/>
                <w:szCs w:val="28"/>
              </w:rPr>
              <w:t>1898,0</w:t>
            </w:r>
          </w:p>
        </w:tc>
      </w:tr>
      <w:tr w:rsidR="003D4548" w:rsidRPr="00FF4728" w:rsidTr="00585F00">
        <w:tc>
          <w:tcPr>
            <w:tcW w:w="4900" w:type="dxa"/>
          </w:tcPr>
          <w:p w:rsidR="003D4548" w:rsidRPr="00FF4728" w:rsidRDefault="003D4548" w:rsidP="00585F00">
            <w:pPr>
              <w:spacing w:after="0" w:line="240" w:lineRule="auto"/>
              <w:jc w:val="both"/>
              <w:rPr>
                <w:rFonts w:ascii="Times New Roman" w:hAnsi="Times New Roman"/>
                <w:b/>
                <w:sz w:val="28"/>
                <w:szCs w:val="28"/>
              </w:rPr>
            </w:pPr>
            <w:r w:rsidRPr="00FF4728">
              <w:rPr>
                <w:rFonts w:ascii="Times New Roman" w:hAnsi="Times New Roman"/>
                <w:b/>
                <w:sz w:val="28"/>
                <w:szCs w:val="28"/>
              </w:rPr>
              <w:t xml:space="preserve">Расходы, в том числе </w:t>
            </w:r>
          </w:p>
        </w:tc>
        <w:tc>
          <w:tcPr>
            <w:tcW w:w="2296" w:type="dxa"/>
            <w:vAlign w:val="center"/>
          </w:tcPr>
          <w:p w:rsidR="003D4548" w:rsidRPr="00FF4728" w:rsidRDefault="003D4548" w:rsidP="00585F00">
            <w:pPr>
              <w:spacing w:after="0" w:line="240" w:lineRule="auto"/>
              <w:jc w:val="center"/>
              <w:rPr>
                <w:rFonts w:ascii="Times New Roman" w:hAnsi="Times New Roman"/>
                <w:b/>
                <w:sz w:val="28"/>
                <w:szCs w:val="28"/>
              </w:rPr>
            </w:pPr>
            <w:r w:rsidRPr="00FF4728">
              <w:rPr>
                <w:rFonts w:ascii="Times New Roman" w:hAnsi="Times New Roman"/>
                <w:b/>
                <w:sz w:val="28"/>
                <w:szCs w:val="28"/>
              </w:rPr>
              <w:t>40498,4</w:t>
            </w:r>
          </w:p>
        </w:tc>
        <w:tc>
          <w:tcPr>
            <w:tcW w:w="2374" w:type="dxa"/>
            <w:vAlign w:val="center"/>
          </w:tcPr>
          <w:p w:rsidR="003D4548" w:rsidRPr="00FF4728" w:rsidRDefault="003D4548" w:rsidP="00963E32">
            <w:pPr>
              <w:spacing w:after="0" w:line="240" w:lineRule="auto"/>
              <w:jc w:val="center"/>
              <w:rPr>
                <w:rFonts w:ascii="Times New Roman" w:hAnsi="Times New Roman"/>
                <w:b/>
                <w:sz w:val="28"/>
                <w:szCs w:val="28"/>
              </w:rPr>
            </w:pPr>
            <w:r w:rsidRPr="00FF4728">
              <w:rPr>
                <w:rFonts w:ascii="Times New Roman" w:hAnsi="Times New Roman"/>
                <w:b/>
                <w:sz w:val="28"/>
                <w:szCs w:val="28"/>
              </w:rPr>
              <w:t>40313,7</w:t>
            </w:r>
          </w:p>
        </w:tc>
      </w:tr>
      <w:tr w:rsidR="003D4548" w:rsidRPr="00FF4728" w:rsidTr="00585F00">
        <w:tc>
          <w:tcPr>
            <w:tcW w:w="4900" w:type="dxa"/>
          </w:tcPr>
          <w:p w:rsidR="003D4548" w:rsidRPr="00FF4728" w:rsidRDefault="003D4548" w:rsidP="00585F00">
            <w:pPr>
              <w:spacing w:after="0" w:line="240" w:lineRule="auto"/>
              <w:jc w:val="both"/>
              <w:rPr>
                <w:rFonts w:ascii="Times New Roman" w:hAnsi="Times New Roman"/>
                <w:sz w:val="28"/>
                <w:szCs w:val="28"/>
              </w:rPr>
            </w:pPr>
            <w:r w:rsidRPr="00FF4728">
              <w:rPr>
                <w:rFonts w:ascii="Times New Roman" w:hAnsi="Times New Roman"/>
                <w:sz w:val="28"/>
                <w:szCs w:val="28"/>
              </w:rPr>
              <w:t>за счет остатков средств</w:t>
            </w:r>
          </w:p>
        </w:tc>
        <w:tc>
          <w:tcPr>
            <w:tcW w:w="2296" w:type="dxa"/>
            <w:vAlign w:val="center"/>
          </w:tcPr>
          <w:p w:rsidR="003D4548" w:rsidRPr="00FF4728" w:rsidRDefault="003D4548" w:rsidP="00CC27B3">
            <w:pPr>
              <w:spacing w:after="0" w:line="240" w:lineRule="auto"/>
              <w:jc w:val="center"/>
              <w:rPr>
                <w:rFonts w:ascii="Times New Roman" w:hAnsi="Times New Roman"/>
                <w:sz w:val="28"/>
                <w:szCs w:val="28"/>
              </w:rPr>
            </w:pPr>
            <w:r w:rsidRPr="00FF4728">
              <w:rPr>
                <w:rFonts w:ascii="Times New Roman" w:hAnsi="Times New Roman"/>
                <w:sz w:val="28"/>
                <w:szCs w:val="28"/>
              </w:rPr>
              <w:t>227,5</w:t>
            </w:r>
          </w:p>
        </w:tc>
        <w:tc>
          <w:tcPr>
            <w:tcW w:w="2374" w:type="dxa"/>
            <w:vAlign w:val="center"/>
          </w:tcPr>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 xml:space="preserve">  227,5</w:t>
            </w:r>
          </w:p>
        </w:tc>
      </w:tr>
      <w:tr w:rsidR="003D4548" w:rsidRPr="00FF4728" w:rsidTr="00585F00">
        <w:tc>
          <w:tcPr>
            <w:tcW w:w="4900" w:type="dxa"/>
          </w:tcPr>
          <w:p w:rsidR="003D4548" w:rsidRPr="00FF4728" w:rsidRDefault="003D4548" w:rsidP="00585F00">
            <w:pPr>
              <w:spacing w:after="0" w:line="240" w:lineRule="auto"/>
              <w:jc w:val="both"/>
              <w:rPr>
                <w:rFonts w:ascii="Times New Roman" w:hAnsi="Times New Roman"/>
                <w:sz w:val="28"/>
                <w:szCs w:val="28"/>
              </w:rPr>
            </w:pPr>
            <w:r w:rsidRPr="00FF4728">
              <w:rPr>
                <w:rFonts w:ascii="Times New Roman" w:hAnsi="Times New Roman"/>
                <w:sz w:val="28"/>
                <w:szCs w:val="28"/>
              </w:rPr>
              <w:t>акцизы на нефтепродукты</w:t>
            </w:r>
          </w:p>
        </w:tc>
        <w:tc>
          <w:tcPr>
            <w:tcW w:w="2296" w:type="dxa"/>
            <w:vAlign w:val="center"/>
          </w:tcPr>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3988,0</w:t>
            </w:r>
          </w:p>
        </w:tc>
        <w:tc>
          <w:tcPr>
            <w:tcW w:w="2374" w:type="dxa"/>
            <w:vAlign w:val="center"/>
          </w:tcPr>
          <w:p w:rsidR="003D4548" w:rsidRPr="00FF4728" w:rsidRDefault="003D4548" w:rsidP="00473AB8">
            <w:pPr>
              <w:spacing w:after="0" w:line="240" w:lineRule="auto"/>
              <w:jc w:val="center"/>
              <w:rPr>
                <w:rFonts w:ascii="Times New Roman" w:hAnsi="Times New Roman"/>
                <w:sz w:val="28"/>
                <w:szCs w:val="28"/>
              </w:rPr>
            </w:pPr>
            <w:r w:rsidRPr="00FF4728">
              <w:rPr>
                <w:rFonts w:ascii="Times New Roman" w:hAnsi="Times New Roman"/>
                <w:sz w:val="28"/>
                <w:szCs w:val="28"/>
              </w:rPr>
              <w:t>3843,4</w:t>
            </w:r>
          </w:p>
        </w:tc>
      </w:tr>
      <w:tr w:rsidR="003D4548" w:rsidRPr="00FF4728" w:rsidTr="00585F00">
        <w:tc>
          <w:tcPr>
            <w:tcW w:w="4900" w:type="dxa"/>
          </w:tcPr>
          <w:p w:rsidR="003D4548" w:rsidRPr="00FF4728" w:rsidRDefault="003D4548" w:rsidP="00BA451B">
            <w:pPr>
              <w:spacing w:after="0" w:line="240" w:lineRule="auto"/>
              <w:jc w:val="both"/>
              <w:rPr>
                <w:rFonts w:ascii="Times New Roman" w:hAnsi="Times New Roman"/>
                <w:sz w:val="28"/>
                <w:szCs w:val="28"/>
              </w:rPr>
            </w:pPr>
            <w:r w:rsidRPr="00FF4728">
              <w:rPr>
                <w:rFonts w:ascii="Times New Roman" w:hAnsi="Times New Roman"/>
                <w:sz w:val="28"/>
                <w:szCs w:val="28"/>
              </w:rPr>
              <w:t>Субсидии федерального бюджета</w:t>
            </w:r>
          </w:p>
        </w:tc>
        <w:tc>
          <w:tcPr>
            <w:tcW w:w="2296" w:type="dxa"/>
            <w:vAlign w:val="center"/>
          </w:tcPr>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28717,6</w:t>
            </w:r>
          </w:p>
        </w:tc>
        <w:tc>
          <w:tcPr>
            <w:tcW w:w="2374" w:type="dxa"/>
            <w:vAlign w:val="center"/>
          </w:tcPr>
          <w:p w:rsidR="003D4548" w:rsidRPr="00FF4728" w:rsidRDefault="003D4548" w:rsidP="00473AB8">
            <w:pPr>
              <w:spacing w:after="0" w:line="240" w:lineRule="auto"/>
              <w:jc w:val="center"/>
              <w:rPr>
                <w:rFonts w:ascii="Times New Roman" w:hAnsi="Times New Roman"/>
                <w:sz w:val="28"/>
                <w:szCs w:val="28"/>
              </w:rPr>
            </w:pPr>
            <w:r w:rsidRPr="00FF4728">
              <w:rPr>
                <w:rFonts w:ascii="Times New Roman" w:hAnsi="Times New Roman"/>
                <w:sz w:val="28"/>
                <w:szCs w:val="28"/>
              </w:rPr>
              <w:t>28714,6</w:t>
            </w:r>
          </w:p>
        </w:tc>
      </w:tr>
      <w:tr w:rsidR="003D4548" w:rsidRPr="00FF4728" w:rsidTr="00585F00">
        <w:tc>
          <w:tcPr>
            <w:tcW w:w="4900" w:type="dxa"/>
          </w:tcPr>
          <w:p w:rsidR="003D4548" w:rsidRPr="00FF4728" w:rsidRDefault="003D4548" w:rsidP="00BA451B">
            <w:pPr>
              <w:spacing w:after="0" w:line="240" w:lineRule="auto"/>
              <w:jc w:val="both"/>
              <w:rPr>
                <w:rFonts w:ascii="Times New Roman" w:hAnsi="Times New Roman"/>
                <w:sz w:val="28"/>
                <w:szCs w:val="28"/>
              </w:rPr>
            </w:pPr>
            <w:r w:rsidRPr="00FF4728">
              <w:rPr>
                <w:rFonts w:ascii="Times New Roman" w:hAnsi="Times New Roman"/>
                <w:sz w:val="28"/>
                <w:szCs w:val="28"/>
              </w:rPr>
              <w:t xml:space="preserve">субсидия из областного бюджета </w:t>
            </w:r>
          </w:p>
        </w:tc>
        <w:tc>
          <w:tcPr>
            <w:tcW w:w="2296" w:type="dxa"/>
            <w:vAlign w:val="center"/>
          </w:tcPr>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5645,3</w:t>
            </w:r>
          </w:p>
        </w:tc>
        <w:tc>
          <w:tcPr>
            <w:tcW w:w="2374" w:type="dxa"/>
            <w:vAlign w:val="center"/>
          </w:tcPr>
          <w:p w:rsidR="003D4548" w:rsidRPr="00FF4728" w:rsidRDefault="003D4548" w:rsidP="00473AB8">
            <w:pPr>
              <w:spacing w:after="0" w:line="240" w:lineRule="auto"/>
              <w:jc w:val="center"/>
              <w:rPr>
                <w:rFonts w:ascii="Times New Roman" w:hAnsi="Times New Roman"/>
                <w:sz w:val="28"/>
                <w:szCs w:val="28"/>
              </w:rPr>
            </w:pPr>
            <w:r w:rsidRPr="00FF4728">
              <w:rPr>
                <w:rFonts w:ascii="Times New Roman" w:hAnsi="Times New Roman"/>
                <w:sz w:val="28"/>
                <w:szCs w:val="28"/>
              </w:rPr>
              <w:t>5630,3</w:t>
            </w:r>
          </w:p>
        </w:tc>
      </w:tr>
      <w:tr w:rsidR="003D4548" w:rsidRPr="00FF4728" w:rsidTr="00585F00">
        <w:tc>
          <w:tcPr>
            <w:tcW w:w="4900" w:type="dxa"/>
          </w:tcPr>
          <w:p w:rsidR="003D4548" w:rsidRPr="00FF4728" w:rsidRDefault="003D4548" w:rsidP="00BA451B">
            <w:pPr>
              <w:spacing w:after="0" w:line="240" w:lineRule="auto"/>
              <w:jc w:val="both"/>
              <w:rPr>
                <w:rFonts w:ascii="Times New Roman" w:hAnsi="Times New Roman"/>
                <w:sz w:val="28"/>
                <w:szCs w:val="28"/>
              </w:rPr>
            </w:pPr>
            <w:r w:rsidRPr="00FF4728">
              <w:rPr>
                <w:rFonts w:ascii="Times New Roman" w:hAnsi="Times New Roman"/>
                <w:sz w:val="28"/>
                <w:szCs w:val="28"/>
              </w:rPr>
              <w:t>иные поступления</w:t>
            </w:r>
          </w:p>
        </w:tc>
        <w:tc>
          <w:tcPr>
            <w:tcW w:w="2296" w:type="dxa"/>
            <w:vAlign w:val="center"/>
          </w:tcPr>
          <w:p w:rsidR="003D4548" w:rsidRPr="00FF4728" w:rsidRDefault="003D4548" w:rsidP="00585F00">
            <w:pPr>
              <w:spacing w:after="0" w:line="240" w:lineRule="auto"/>
              <w:jc w:val="center"/>
              <w:rPr>
                <w:rFonts w:ascii="Times New Roman" w:hAnsi="Times New Roman"/>
                <w:sz w:val="28"/>
                <w:szCs w:val="28"/>
              </w:rPr>
            </w:pPr>
            <w:r w:rsidRPr="00FF4728">
              <w:rPr>
                <w:rFonts w:ascii="Times New Roman" w:hAnsi="Times New Roman"/>
                <w:sz w:val="28"/>
                <w:szCs w:val="28"/>
              </w:rPr>
              <w:t>1920,0</w:t>
            </w:r>
          </w:p>
        </w:tc>
        <w:tc>
          <w:tcPr>
            <w:tcW w:w="2374" w:type="dxa"/>
            <w:vAlign w:val="center"/>
          </w:tcPr>
          <w:p w:rsidR="003D4548" w:rsidRPr="00FF4728" w:rsidRDefault="003D4548" w:rsidP="00473AB8">
            <w:pPr>
              <w:spacing w:after="0" w:line="240" w:lineRule="auto"/>
              <w:jc w:val="center"/>
              <w:rPr>
                <w:rFonts w:ascii="Times New Roman" w:hAnsi="Times New Roman"/>
                <w:sz w:val="28"/>
                <w:szCs w:val="28"/>
              </w:rPr>
            </w:pPr>
            <w:r w:rsidRPr="00FF4728">
              <w:rPr>
                <w:rFonts w:ascii="Times New Roman" w:hAnsi="Times New Roman"/>
                <w:sz w:val="28"/>
                <w:szCs w:val="28"/>
              </w:rPr>
              <w:t>1898,0</w:t>
            </w:r>
          </w:p>
        </w:tc>
      </w:tr>
      <w:tr w:rsidR="003D4548" w:rsidRPr="00FF4728" w:rsidTr="00585F00">
        <w:tc>
          <w:tcPr>
            <w:tcW w:w="9570" w:type="dxa"/>
            <w:gridSpan w:val="3"/>
          </w:tcPr>
          <w:p w:rsidR="003D4548" w:rsidRPr="00FF4728" w:rsidRDefault="003D4548" w:rsidP="00963E32">
            <w:pPr>
              <w:spacing w:after="0" w:line="240" w:lineRule="auto"/>
              <w:jc w:val="center"/>
              <w:rPr>
                <w:rFonts w:ascii="Times New Roman" w:hAnsi="Times New Roman"/>
                <w:sz w:val="28"/>
                <w:szCs w:val="28"/>
              </w:rPr>
            </w:pPr>
            <w:r w:rsidRPr="00FF4728">
              <w:rPr>
                <w:rFonts w:ascii="Times New Roman" w:hAnsi="Times New Roman"/>
                <w:sz w:val="28"/>
                <w:szCs w:val="28"/>
              </w:rPr>
              <w:t>Остаток на 01.01.2020 года – 613,6 тыс. рублей</w:t>
            </w:r>
          </w:p>
        </w:tc>
      </w:tr>
    </w:tbl>
    <w:p w:rsidR="003D4548" w:rsidRPr="00FF4728" w:rsidRDefault="003D4548" w:rsidP="002A03B0">
      <w:pPr>
        <w:spacing w:after="0" w:line="240" w:lineRule="auto"/>
        <w:ind w:firstLine="709"/>
        <w:jc w:val="both"/>
        <w:rPr>
          <w:rFonts w:ascii="Times New Roman" w:hAnsi="Times New Roman"/>
          <w:sz w:val="28"/>
          <w:szCs w:val="28"/>
        </w:rPr>
      </w:pPr>
    </w:p>
    <w:p w:rsidR="003D4548" w:rsidRPr="00FF4728" w:rsidRDefault="003D4548" w:rsidP="002A03B0">
      <w:pPr>
        <w:spacing w:after="0" w:line="240" w:lineRule="auto"/>
        <w:ind w:left="284" w:firstLine="424"/>
        <w:jc w:val="both"/>
        <w:rPr>
          <w:rFonts w:ascii="Times New Roman" w:hAnsi="Times New Roman"/>
          <w:sz w:val="28"/>
          <w:szCs w:val="28"/>
        </w:rPr>
      </w:pPr>
      <w:r w:rsidRPr="00FF4728">
        <w:rPr>
          <w:rFonts w:ascii="Times New Roman" w:hAnsi="Times New Roman"/>
          <w:sz w:val="28"/>
          <w:szCs w:val="28"/>
        </w:rPr>
        <w:t xml:space="preserve">На 01.01.2020 года остаток неиспользованных средств по дорожному фонду составляет 613,6 тыс. рублей.  </w:t>
      </w:r>
    </w:p>
    <w:p w:rsidR="003D4548" w:rsidRPr="00FF4728" w:rsidRDefault="003D4548" w:rsidP="009914DF">
      <w:pPr>
        <w:spacing w:after="0" w:line="240" w:lineRule="auto"/>
        <w:ind w:left="284"/>
        <w:jc w:val="both"/>
        <w:rPr>
          <w:rFonts w:ascii="Times New Roman" w:hAnsi="Times New Roman"/>
          <w:sz w:val="28"/>
          <w:szCs w:val="28"/>
        </w:rPr>
      </w:pPr>
      <w:r w:rsidRPr="00FF4728">
        <w:rPr>
          <w:rFonts w:ascii="Times New Roman" w:hAnsi="Times New Roman"/>
          <w:sz w:val="28"/>
          <w:szCs w:val="28"/>
        </w:rPr>
        <w:t xml:space="preserve"> </w:t>
      </w:r>
      <w:r w:rsidRPr="00FF4728">
        <w:rPr>
          <w:rFonts w:ascii="Times New Roman" w:hAnsi="Times New Roman"/>
          <w:sz w:val="28"/>
          <w:szCs w:val="28"/>
        </w:rPr>
        <w:tab/>
        <w:t>Остаток денежных средств на счете по состоянию на 1 января 2020 года составляет 1050,93 тыс. рублей.</w:t>
      </w:r>
    </w:p>
    <w:p w:rsidR="003D4548" w:rsidRPr="00FF4728" w:rsidRDefault="003D4548" w:rsidP="00292811">
      <w:pPr>
        <w:spacing w:after="0" w:line="240" w:lineRule="auto"/>
        <w:ind w:firstLine="720"/>
        <w:jc w:val="both"/>
        <w:rPr>
          <w:rFonts w:ascii="Times New Roman" w:hAnsi="Times New Roman"/>
          <w:sz w:val="28"/>
          <w:szCs w:val="28"/>
        </w:rPr>
      </w:pPr>
      <w:r w:rsidRPr="00FF4728">
        <w:rPr>
          <w:rFonts w:ascii="Times New Roman" w:hAnsi="Times New Roman"/>
          <w:sz w:val="28"/>
          <w:szCs w:val="28"/>
        </w:rPr>
        <w:t xml:space="preserve">По разделу </w:t>
      </w:r>
      <w:r w:rsidRPr="00FF4728">
        <w:rPr>
          <w:rFonts w:ascii="Times New Roman" w:hAnsi="Times New Roman"/>
          <w:b/>
          <w:sz w:val="28"/>
          <w:szCs w:val="28"/>
        </w:rPr>
        <w:t>05 «Жилищно-коммунальное хозяйство»</w:t>
      </w:r>
      <w:r w:rsidRPr="00FF4728">
        <w:rPr>
          <w:rFonts w:ascii="Times New Roman" w:hAnsi="Times New Roman"/>
          <w:sz w:val="28"/>
          <w:szCs w:val="28"/>
        </w:rPr>
        <w:t xml:space="preserve"> расходы бюджета за 2019 год сложились в сумме 5337,6 тыс. рублей, или 98,7% к объему расходов, предусмотренных уточненной бюджетной росписью на год. К аналогичному периоду 2018 года отмечено увеличение  расходов на 4455,1 тыс. рублей. Расходы направлены по подразделу 05 01 «Жилищное  хозяйство» -216,8 тыс. рублей; по подразделу  05 02  «Коммунальное хозяйство» - 3905,5 тыс. рублей; по подразделу 05 03 «Благоустройство» - 1120,3 тыс. рублей; по подразделу 05 04 «Прикладные научные исследования в области жилищно-коммунального хозяйства» - 95,0 тыс. рублей.</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разделу </w:t>
      </w:r>
      <w:r w:rsidRPr="00FF4728">
        <w:rPr>
          <w:rFonts w:ascii="Times New Roman" w:hAnsi="Times New Roman"/>
          <w:b/>
          <w:sz w:val="28"/>
          <w:szCs w:val="28"/>
        </w:rPr>
        <w:t>07 «Образование»</w:t>
      </w:r>
      <w:r w:rsidRPr="00FF4728">
        <w:rPr>
          <w:rFonts w:ascii="Times New Roman" w:hAnsi="Times New Roman"/>
          <w:sz w:val="28"/>
          <w:szCs w:val="28"/>
        </w:rPr>
        <w:t xml:space="preserve"> расходы бюджета за 2019 год составили 200728,5 тыс. рублей, или 99,9 процента к объему расходов, предусмотренных уточненной бюджетной росписью на год. Доля расходов в общей структуре расходов бюджета составила 61,9 процента. Темп роста к аналогичному периоду 2018 года 107,0 процента. В разрезе подразделов средства направлены на дошкольное образование (0701) в сумме 52714,5 тыс. рублей, общее образование (0702) – 114617,7 тыс. рублей, дополнительное образование (0703) – 9103,2 тыс. рублей, молодежная политика и оздоровление детей (0707) – 942,4 тыс. рублей, другие вопросы в области образования (0709) – 23350,7 тыс. рублей. </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разделу </w:t>
      </w:r>
      <w:r w:rsidRPr="00FF4728">
        <w:rPr>
          <w:rFonts w:ascii="Times New Roman" w:hAnsi="Times New Roman"/>
          <w:b/>
          <w:sz w:val="28"/>
          <w:szCs w:val="28"/>
        </w:rPr>
        <w:t>08 «Культура, кинематография»</w:t>
      </w:r>
      <w:r w:rsidRPr="00FF4728">
        <w:rPr>
          <w:rFonts w:ascii="Times New Roman" w:hAnsi="Times New Roman"/>
          <w:sz w:val="28"/>
          <w:szCs w:val="28"/>
        </w:rPr>
        <w:t xml:space="preserve"> на 2019 год расходы бюджета с учетом уточненной бюджетной росписи были утверждены в объеме 24043,3 тыс. рублей. Исполнение расходов за 2019 год составило 23563,7 тыс. рублей, или 98 процентов. В общем объеме бюджета доля расходов по разделу составила 7,3 процентов. Темп роста к аналогичному периоду прошлого года составил 105,0 процентов. </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разделу </w:t>
      </w:r>
      <w:r w:rsidRPr="00FF4728">
        <w:rPr>
          <w:rFonts w:ascii="Times New Roman" w:hAnsi="Times New Roman"/>
          <w:b/>
          <w:sz w:val="28"/>
          <w:szCs w:val="28"/>
        </w:rPr>
        <w:t>10 «Социальная политика»</w:t>
      </w:r>
      <w:r w:rsidRPr="00FF4728">
        <w:rPr>
          <w:rFonts w:ascii="Times New Roman" w:hAnsi="Times New Roman"/>
          <w:sz w:val="28"/>
          <w:szCs w:val="28"/>
        </w:rPr>
        <w:t xml:space="preserve"> расходы бюджета за 2019 год исполнены в сумме 8976,0 тыс. рублей, или на 59,0% к утвержденным ассигнованиям. Доля расходов по разделу в общей структуре расходов бюджета составила 2,8 процента. </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Исполнение по подразделам классификации:</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10 01 «Пенсионное обеспечение» - 1926,4 тыс. рублей;</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10 03 «Социальное обеспечение населения» - 114,5 тыс. рублей;</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10 04 «Охрана семьи и детства» - 5949,9 тыс. рублей;</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10 06 «Другие вопросы в области социальной политики» - 985,2 тыс. рублей.</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разделу </w:t>
      </w:r>
      <w:r w:rsidRPr="00FF4728">
        <w:rPr>
          <w:rFonts w:ascii="Times New Roman" w:hAnsi="Times New Roman"/>
          <w:b/>
          <w:sz w:val="28"/>
          <w:szCs w:val="28"/>
        </w:rPr>
        <w:t>11</w:t>
      </w:r>
      <w:r w:rsidRPr="00FF4728">
        <w:rPr>
          <w:rFonts w:ascii="Times New Roman" w:hAnsi="Times New Roman"/>
          <w:sz w:val="28"/>
          <w:szCs w:val="28"/>
        </w:rPr>
        <w:t xml:space="preserve"> </w:t>
      </w:r>
      <w:r w:rsidRPr="00FF4728">
        <w:rPr>
          <w:rFonts w:ascii="Times New Roman" w:hAnsi="Times New Roman"/>
          <w:b/>
          <w:sz w:val="28"/>
          <w:szCs w:val="28"/>
        </w:rPr>
        <w:t>«Физическая культура и спорт»,</w:t>
      </w:r>
      <w:r w:rsidRPr="00FF4728">
        <w:rPr>
          <w:rFonts w:ascii="Times New Roman" w:hAnsi="Times New Roman"/>
          <w:sz w:val="28"/>
          <w:szCs w:val="28"/>
        </w:rPr>
        <w:t xml:space="preserve"> по подразделу «Массовый спорт» расходы за 2019 год исполнены в сумме 7240,2 тыс. рублей, или 100 процентов утвержденных бюджетных ассигнований. К аналогичному периоду 2018 года отмечается рост в 7,8 раза. Увеличение связано с вводом с 01.01.2019 года по подразделу 1101 «Физическая культура» нового муниципального бюджетного учреждения  "Дубровская  спортивная школа". Расходы по учреждению за 2019 год составили 6179,1 тыс. рублей.</w:t>
      </w:r>
    </w:p>
    <w:p w:rsidR="003D4548" w:rsidRPr="00FF4728" w:rsidRDefault="003D4548" w:rsidP="00B76060">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разделу </w:t>
      </w:r>
      <w:r w:rsidRPr="00FF4728">
        <w:rPr>
          <w:rFonts w:ascii="Times New Roman" w:hAnsi="Times New Roman"/>
          <w:b/>
          <w:sz w:val="28"/>
          <w:szCs w:val="28"/>
        </w:rPr>
        <w:t>14 «Межбюджетные трансферты общего характера бюджетам субъектов Российской Федерации и муниципальных образований»</w:t>
      </w:r>
      <w:r w:rsidRPr="00FF4728">
        <w:rPr>
          <w:rFonts w:ascii="Times New Roman" w:hAnsi="Times New Roman"/>
          <w:sz w:val="28"/>
          <w:szCs w:val="28"/>
        </w:rPr>
        <w:t xml:space="preserve"> за 2019 год бюджетные расходы исполнены в объеме 1427,0 тыс. рублей, что соответствует 100 процентов годового объема утвержденных расходов. Доля расходов в структуре бюджета составляет 0,4 процента. Объем межбюджетных трансфертов к аналогичному периоду прошлого года уменьшился на 816,8 тыс. рублей (36,4 процента). </w:t>
      </w:r>
    </w:p>
    <w:p w:rsidR="003D4548" w:rsidRPr="00FF4728" w:rsidRDefault="003D4548" w:rsidP="003365BB">
      <w:pPr>
        <w:pStyle w:val="BodyText"/>
        <w:widowControl w:val="0"/>
        <w:ind w:firstLine="720"/>
        <w:jc w:val="both"/>
        <w:rPr>
          <w:sz w:val="28"/>
          <w:szCs w:val="28"/>
        </w:rPr>
      </w:pPr>
      <w:r w:rsidRPr="00FF4728">
        <w:rPr>
          <w:sz w:val="28"/>
          <w:szCs w:val="28"/>
        </w:rPr>
        <w:t>В отчетном периоде расходы бюджета осуществляли 6 главных распорядителей бюджетных средств. Отдел образования администрации Дубровского района реализовал права главного распорядителя с 1 января 2019 года.</w:t>
      </w:r>
    </w:p>
    <w:p w:rsidR="003D4548" w:rsidRPr="00FF4728" w:rsidRDefault="003D4548" w:rsidP="003066B3">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Данные об утвержденных бюджетных ассигнованиях, кассовом исполнении расходов главных распорядителей за 2018 - 2019 годы представлены в таблице. </w:t>
      </w:r>
    </w:p>
    <w:p w:rsidR="003D4548" w:rsidRPr="00FF4728" w:rsidRDefault="003D4548" w:rsidP="003066B3">
      <w:pPr>
        <w:spacing w:after="0" w:line="240" w:lineRule="auto"/>
        <w:jc w:val="right"/>
        <w:rPr>
          <w:rFonts w:ascii="Times New Roman" w:hAnsi="Times New Roman"/>
        </w:rPr>
      </w:pPr>
      <w:r w:rsidRPr="00FF4728">
        <w:rPr>
          <w:rFonts w:ascii="Times New Roman" w:hAnsi="Times New Roman"/>
        </w:rPr>
        <w:t>(тыс. рублей)</w:t>
      </w:r>
    </w:p>
    <w:tbl>
      <w:tblPr>
        <w:tblW w:w="97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7"/>
        <w:gridCol w:w="1683"/>
        <w:gridCol w:w="1620"/>
        <w:gridCol w:w="1440"/>
        <w:gridCol w:w="1440"/>
      </w:tblGrid>
      <w:tr w:rsidR="003D4548" w:rsidRPr="00FF4728" w:rsidTr="006F01A0">
        <w:trPr>
          <w:trHeight w:val="1230"/>
        </w:trPr>
        <w:tc>
          <w:tcPr>
            <w:tcW w:w="3557" w:type="dxa"/>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Наименование главного распорядителя средств бюджета</w:t>
            </w:r>
          </w:p>
          <w:p w:rsidR="003D4548" w:rsidRPr="00FF4728" w:rsidRDefault="003D4548" w:rsidP="0085555F">
            <w:pPr>
              <w:rPr>
                <w:rFonts w:ascii="Times New Roman" w:hAnsi="Times New Roman"/>
                <w:sz w:val="24"/>
                <w:szCs w:val="24"/>
              </w:rPr>
            </w:pPr>
          </w:p>
        </w:tc>
        <w:tc>
          <w:tcPr>
            <w:tcW w:w="1683" w:type="dxa"/>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Исполнено</w:t>
            </w:r>
          </w:p>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 </w:t>
            </w:r>
          </w:p>
          <w:p w:rsidR="003D4548" w:rsidRPr="00FF4728" w:rsidRDefault="003D4548" w:rsidP="0085555F">
            <w:pPr>
              <w:spacing w:after="0" w:line="240" w:lineRule="auto"/>
              <w:jc w:val="center"/>
              <w:rPr>
                <w:rFonts w:ascii="Times New Roman" w:hAnsi="Times New Roman"/>
                <w:sz w:val="24"/>
                <w:szCs w:val="24"/>
              </w:rPr>
            </w:pPr>
            <w:r w:rsidRPr="00FF4728">
              <w:rPr>
                <w:rFonts w:ascii="Times New Roman" w:hAnsi="Times New Roman"/>
                <w:sz w:val="24"/>
                <w:szCs w:val="24"/>
              </w:rPr>
              <w:t>на за 2018 год</w:t>
            </w:r>
          </w:p>
        </w:tc>
        <w:tc>
          <w:tcPr>
            <w:tcW w:w="1620" w:type="dxa"/>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 xml:space="preserve">Сводная бюджетная роспись </w:t>
            </w:r>
          </w:p>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за 2019 год</w:t>
            </w:r>
          </w:p>
          <w:p w:rsidR="003D4548" w:rsidRPr="00FF4728" w:rsidRDefault="003D4548" w:rsidP="0085555F">
            <w:pPr>
              <w:spacing w:after="0" w:line="240" w:lineRule="auto"/>
              <w:rPr>
                <w:rFonts w:ascii="Arial CYR" w:hAnsi="Arial CYR" w:cs="Arial CYR"/>
                <w:sz w:val="20"/>
                <w:szCs w:val="20"/>
              </w:rPr>
            </w:pPr>
            <w:r w:rsidRPr="00FF4728">
              <w:rPr>
                <w:rFonts w:ascii="Arial CYR" w:hAnsi="Arial CYR" w:cs="Arial CYR"/>
                <w:sz w:val="20"/>
                <w:szCs w:val="20"/>
              </w:rPr>
              <w:t> </w:t>
            </w:r>
          </w:p>
        </w:tc>
        <w:tc>
          <w:tcPr>
            <w:tcW w:w="1440" w:type="dxa"/>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Исполнено</w:t>
            </w:r>
          </w:p>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 </w:t>
            </w:r>
          </w:p>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за 2019 год</w:t>
            </w:r>
          </w:p>
          <w:p w:rsidR="003D4548" w:rsidRPr="00FF4728" w:rsidRDefault="003D4548" w:rsidP="003365BB">
            <w:pPr>
              <w:rPr>
                <w:rFonts w:ascii="Times New Roman" w:hAnsi="Times New Roman"/>
                <w:sz w:val="24"/>
                <w:szCs w:val="24"/>
              </w:rPr>
            </w:pPr>
            <w:r w:rsidRPr="00FF4728">
              <w:rPr>
                <w:rFonts w:ascii="Arial CYR" w:hAnsi="Arial CYR" w:cs="Arial CYR"/>
                <w:sz w:val="20"/>
                <w:szCs w:val="20"/>
              </w:rPr>
              <w:t> </w:t>
            </w:r>
          </w:p>
        </w:tc>
        <w:tc>
          <w:tcPr>
            <w:tcW w:w="1440" w:type="dxa"/>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 xml:space="preserve">% исполнения  </w:t>
            </w:r>
          </w:p>
        </w:tc>
      </w:tr>
      <w:tr w:rsidR="003D4548" w:rsidRPr="00FF4728" w:rsidTr="006F01A0">
        <w:trPr>
          <w:trHeight w:val="345"/>
        </w:trPr>
        <w:tc>
          <w:tcPr>
            <w:tcW w:w="3557" w:type="dxa"/>
            <w:vAlign w:val="bottom"/>
          </w:tcPr>
          <w:p w:rsidR="003D4548" w:rsidRPr="00FF4728" w:rsidRDefault="003D4548" w:rsidP="003365BB">
            <w:pPr>
              <w:spacing w:after="0" w:line="240" w:lineRule="auto"/>
              <w:jc w:val="center"/>
              <w:rPr>
                <w:rFonts w:ascii="Times New Roman" w:hAnsi="Times New Roman"/>
                <w:i/>
                <w:iCs/>
                <w:sz w:val="24"/>
                <w:szCs w:val="24"/>
              </w:rPr>
            </w:pPr>
            <w:r w:rsidRPr="00FF4728">
              <w:rPr>
                <w:rFonts w:ascii="Times New Roman" w:hAnsi="Times New Roman"/>
                <w:i/>
                <w:iCs/>
                <w:sz w:val="24"/>
                <w:szCs w:val="24"/>
              </w:rPr>
              <w:t>1</w:t>
            </w:r>
          </w:p>
        </w:tc>
        <w:tc>
          <w:tcPr>
            <w:tcW w:w="1683" w:type="dxa"/>
            <w:vAlign w:val="bottom"/>
          </w:tcPr>
          <w:p w:rsidR="003D4548" w:rsidRPr="00FF4728" w:rsidRDefault="003D4548" w:rsidP="003365BB">
            <w:pPr>
              <w:spacing w:after="0" w:line="240" w:lineRule="auto"/>
              <w:jc w:val="center"/>
              <w:rPr>
                <w:rFonts w:ascii="Times New Roman" w:hAnsi="Times New Roman"/>
                <w:i/>
                <w:iCs/>
                <w:sz w:val="24"/>
                <w:szCs w:val="24"/>
              </w:rPr>
            </w:pPr>
            <w:r w:rsidRPr="00FF4728">
              <w:rPr>
                <w:rFonts w:ascii="Times New Roman" w:hAnsi="Times New Roman"/>
                <w:i/>
                <w:iCs/>
                <w:sz w:val="24"/>
                <w:szCs w:val="24"/>
              </w:rPr>
              <w:t>2</w:t>
            </w:r>
          </w:p>
        </w:tc>
        <w:tc>
          <w:tcPr>
            <w:tcW w:w="1620" w:type="dxa"/>
            <w:vAlign w:val="bottom"/>
          </w:tcPr>
          <w:p w:rsidR="003D4548" w:rsidRPr="00FF4728" w:rsidRDefault="003D4548" w:rsidP="003365BB">
            <w:pPr>
              <w:spacing w:after="0" w:line="240" w:lineRule="auto"/>
              <w:jc w:val="center"/>
              <w:rPr>
                <w:rFonts w:ascii="Times New Roman" w:hAnsi="Times New Roman"/>
                <w:i/>
                <w:iCs/>
                <w:sz w:val="24"/>
                <w:szCs w:val="24"/>
              </w:rPr>
            </w:pPr>
            <w:r w:rsidRPr="00FF4728">
              <w:rPr>
                <w:rFonts w:ascii="Times New Roman" w:hAnsi="Times New Roman"/>
                <w:i/>
                <w:iCs/>
                <w:sz w:val="24"/>
                <w:szCs w:val="24"/>
              </w:rPr>
              <w:t>3</w:t>
            </w:r>
          </w:p>
        </w:tc>
        <w:tc>
          <w:tcPr>
            <w:tcW w:w="1440" w:type="dxa"/>
            <w:vAlign w:val="bottom"/>
          </w:tcPr>
          <w:p w:rsidR="003D4548" w:rsidRPr="00FF4728" w:rsidRDefault="003D4548" w:rsidP="003365BB">
            <w:pPr>
              <w:spacing w:after="0" w:line="240" w:lineRule="auto"/>
              <w:jc w:val="center"/>
              <w:rPr>
                <w:rFonts w:ascii="Times New Roman" w:hAnsi="Times New Roman"/>
                <w:i/>
                <w:iCs/>
                <w:sz w:val="24"/>
                <w:szCs w:val="24"/>
              </w:rPr>
            </w:pPr>
            <w:r w:rsidRPr="00FF4728">
              <w:rPr>
                <w:rFonts w:ascii="Times New Roman" w:hAnsi="Times New Roman"/>
                <w:i/>
                <w:iCs/>
                <w:sz w:val="24"/>
                <w:szCs w:val="24"/>
              </w:rPr>
              <w:t>4</w:t>
            </w:r>
          </w:p>
        </w:tc>
        <w:tc>
          <w:tcPr>
            <w:tcW w:w="1440" w:type="dxa"/>
            <w:vAlign w:val="bottom"/>
          </w:tcPr>
          <w:p w:rsidR="003D4548" w:rsidRPr="00FF4728" w:rsidRDefault="003D4548" w:rsidP="003365BB">
            <w:pPr>
              <w:spacing w:after="0" w:line="240" w:lineRule="auto"/>
              <w:jc w:val="center"/>
              <w:rPr>
                <w:rFonts w:ascii="Times New Roman" w:hAnsi="Times New Roman"/>
                <w:i/>
                <w:iCs/>
                <w:sz w:val="24"/>
                <w:szCs w:val="24"/>
              </w:rPr>
            </w:pPr>
            <w:r w:rsidRPr="00FF4728">
              <w:rPr>
                <w:rFonts w:ascii="Times New Roman" w:hAnsi="Times New Roman"/>
                <w:i/>
                <w:iCs/>
                <w:sz w:val="24"/>
                <w:szCs w:val="24"/>
              </w:rPr>
              <w:t>5</w:t>
            </w:r>
          </w:p>
        </w:tc>
      </w:tr>
      <w:tr w:rsidR="003D4548" w:rsidRPr="00FF4728" w:rsidTr="002D6343">
        <w:trPr>
          <w:trHeight w:val="942"/>
        </w:trPr>
        <w:tc>
          <w:tcPr>
            <w:tcW w:w="3557" w:type="dxa"/>
            <w:vAlign w:val="bottom"/>
          </w:tcPr>
          <w:p w:rsidR="003D4548" w:rsidRPr="00FF4728" w:rsidRDefault="003D4548" w:rsidP="003365BB">
            <w:pPr>
              <w:spacing w:after="0" w:line="240" w:lineRule="auto"/>
              <w:rPr>
                <w:rFonts w:ascii="Times New Roman" w:hAnsi="Times New Roman"/>
                <w:sz w:val="24"/>
                <w:szCs w:val="24"/>
              </w:rPr>
            </w:pPr>
            <w:r w:rsidRPr="00FF4728">
              <w:rPr>
                <w:rFonts w:ascii="Times New Roman" w:hAnsi="Times New Roman"/>
                <w:sz w:val="24"/>
                <w:szCs w:val="24"/>
              </w:rPr>
              <w:t>Администрация Дубровского района                                    (900)</w:t>
            </w:r>
          </w:p>
        </w:tc>
        <w:tc>
          <w:tcPr>
            <w:tcW w:w="1683" w:type="dxa"/>
            <w:vAlign w:val="bottom"/>
          </w:tcPr>
          <w:p w:rsidR="003D4548" w:rsidRPr="00FF4728" w:rsidRDefault="003D4548" w:rsidP="00BA451B">
            <w:pPr>
              <w:spacing w:after="0" w:line="240" w:lineRule="auto"/>
              <w:jc w:val="center"/>
              <w:rPr>
                <w:rFonts w:ascii="Times New Roman" w:hAnsi="Times New Roman"/>
                <w:sz w:val="24"/>
                <w:szCs w:val="24"/>
              </w:rPr>
            </w:pPr>
            <w:r w:rsidRPr="00FF4728">
              <w:rPr>
                <w:rFonts w:ascii="Times New Roman" w:hAnsi="Times New Roman"/>
                <w:sz w:val="24"/>
                <w:szCs w:val="24"/>
              </w:rPr>
              <w:t>101331,6</w:t>
            </w:r>
          </w:p>
        </w:tc>
        <w:tc>
          <w:tcPr>
            <w:tcW w:w="162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145807,4</w:t>
            </w:r>
          </w:p>
        </w:tc>
        <w:tc>
          <w:tcPr>
            <w:tcW w:w="144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138290,9</w:t>
            </w:r>
          </w:p>
        </w:tc>
        <w:tc>
          <w:tcPr>
            <w:tcW w:w="144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94,8%</w:t>
            </w:r>
          </w:p>
        </w:tc>
      </w:tr>
      <w:tr w:rsidR="003D4548" w:rsidRPr="00FF4728" w:rsidTr="002D6343">
        <w:trPr>
          <w:trHeight w:val="960"/>
        </w:trPr>
        <w:tc>
          <w:tcPr>
            <w:tcW w:w="3557" w:type="dxa"/>
            <w:vAlign w:val="bottom"/>
          </w:tcPr>
          <w:p w:rsidR="003D4548" w:rsidRPr="00FF4728" w:rsidRDefault="003D4548" w:rsidP="003365BB">
            <w:pPr>
              <w:spacing w:after="0" w:line="240" w:lineRule="auto"/>
              <w:rPr>
                <w:rFonts w:ascii="Times New Roman" w:hAnsi="Times New Roman"/>
                <w:sz w:val="24"/>
                <w:szCs w:val="24"/>
              </w:rPr>
            </w:pPr>
            <w:r w:rsidRPr="00FF4728">
              <w:rPr>
                <w:rFonts w:ascii="Times New Roman" w:hAnsi="Times New Roman"/>
                <w:sz w:val="24"/>
                <w:szCs w:val="24"/>
              </w:rPr>
              <w:t>Дубровский районный Совет народных депутатов                                                                                                        (901)</w:t>
            </w:r>
          </w:p>
        </w:tc>
        <w:tc>
          <w:tcPr>
            <w:tcW w:w="1683" w:type="dxa"/>
            <w:vAlign w:val="bottom"/>
          </w:tcPr>
          <w:p w:rsidR="003D4548" w:rsidRPr="00FF4728" w:rsidRDefault="003D4548" w:rsidP="00BA451B">
            <w:pPr>
              <w:spacing w:after="0" w:line="240" w:lineRule="auto"/>
              <w:jc w:val="center"/>
              <w:rPr>
                <w:rFonts w:ascii="Times New Roman" w:hAnsi="Times New Roman"/>
                <w:sz w:val="24"/>
                <w:szCs w:val="24"/>
              </w:rPr>
            </w:pPr>
            <w:r w:rsidRPr="00FF4728">
              <w:rPr>
                <w:rFonts w:ascii="Times New Roman" w:hAnsi="Times New Roman"/>
                <w:sz w:val="24"/>
                <w:szCs w:val="24"/>
              </w:rPr>
              <w:t>419,1</w:t>
            </w:r>
          </w:p>
        </w:tc>
        <w:tc>
          <w:tcPr>
            <w:tcW w:w="162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476,4</w:t>
            </w:r>
          </w:p>
        </w:tc>
        <w:tc>
          <w:tcPr>
            <w:tcW w:w="144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466,7</w:t>
            </w:r>
          </w:p>
        </w:tc>
        <w:tc>
          <w:tcPr>
            <w:tcW w:w="144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98,0%</w:t>
            </w:r>
          </w:p>
        </w:tc>
      </w:tr>
      <w:tr w:rsidR="003D4548" w:rsidRPr="00FF4728" w:rsidTr="002D6343">
        <w:trPr>
          <w:trHeight w:val="828"/>
        </w:trPr>
        <w:tc>
          <w:tcPr>
            <w:tcW w:w="3557" w:type="dxa"/>
            <w:vAlign w:val="bottom"/>
          </w:tcPr>
          <w:p w:rsidR="003D4548" w:rsidRPr="00FF4728" w:rsidRDefault="003D4548" w:rsidP="003365BB">
            <w:pPr>
              <w:spacing w:after="0" w:line="240" w:lineRule="auto"/>
              <w:rPr>
                <w:rFonts w:ascii="Times New Roman" w:hAnsi="Times New Roman"/>
                <w:sz w:val="24"/>
                <w:szCs w:val="24"/>
              </w:rPr>
            </w:pPr>
            <w:r w:rsidRPr="00FF4728">
              <w:rPr>
                <w:rFonts w:ascii="Times New Roman" w:hAnsi="Times New Roman"/>
                <w:sz w:val="24"/>
                <w:szCs w:val="24"/>
              </w:rPr>
              <w:t>Финансовое управление  администрации Дубровского района                                    (902)</w:t>
            </w:r>
          </w:p>
        </w:tc>
        <w:tc>
          <w:tcPr>
            <w:tcW w:w="1683" w:type="dxa"/>
            <w:vAlign w:val="bottom"/>
          </w:tcPr>
          <w:p w:rsidR="003D4548" w:rsidRPr="00FF4728" w:rsidRDefault="003D4548" w:rsidP="00BA451B">
            <w:pPr>
              <w:spacing w:after="0" w:line="240" w:lineRule="auto"/>
              <w:jc w:val="center"/>
              <w:rPr>
                <w:rFonts w:ascii="Times New Roman" w:hAnsi="Times New Roman"/>
                <w:sz w:val="24"/>
                <w:szCs w:val="24"/>
              </w:rPr>
            </w:pPr>
            <w:r w:rsidRPr="00FF4728">
              <w:rPr>
                <w:rFonts w:ascii="Times New Roman" w:hAnsi="Times New Roman"/>
                <w:sz w:val="24"/>
                <w:szCs w:val="24"/>
              </w:rPr>
              <w:t>6985,8</w:t>
            </w:r>
          </w:p>
        </w:tc>
        <w:tc>
          <w:tcPr>
            <w:tcW w:w="162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6429,3</w:t>
            </w:r>
          </w:p>
        </w:tc>
        <w:tc>
          <w:tcPr>
            <w:tcW w:w="144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6429,3</w:t>
            </w:r>
          </w:p>
        </w:tc>
        <w:tc>
          <w:tcPr>
            <w:tcW w:w="144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100%</w:t>
            </w:r>
          </w:p>
        </w:tc>
      </w:tr>
      <w:tr w:rsidR="003D4548" w:rsidRPr="00FF4728" w:rsidTr="002D6343">
        <w:trPr>
          <w:trHeight w:val="960"/>
        </w:trPr>
        <w:tc>
          <w:tcPr>
            <w:tcW w:w="3557" w:type="dxa"/>
            <w:vAlign w:val="bottom"/>
          </w:tcPr>
          <w:p w:rsidR="003D4548" w:rsidRPr="00FF4728" w:rsidRDefault="003D4548" w:rsidP="003365BB">
            <w:pPr>
              <w:spacing w:after="0" w:line="240" w:lineRule="auto"/>
              <w:rPr>
                <w:rFonts w:ascii="Times New Roman" w:hAnsi="Times New Roman"/>
                <w:sz w:val="24"/>
                <w:szCs w:val="24"/>
              </w:rPr>
            </w:pPr>
            <w:r w:rsidRPr="00FF4728">
              <w:rPr>
                <w:rFonts w:ascii="Times New Roman" w:hAnsi="Times New Roman"/>
                <w:sz w:val="24"/>
                <w:szCs w:val="24"/>
              </w:rPr>
              <w:t xml:space="preserve">Контрольно-счетная палата Дубровского района                                                              (903)   </w:t>
            </w:r>
          </w:p>
        </w:tc>
        <w:tc>
          <w:tcPr>
            <w:tcW w:w="1683" w:type="dxa"/>
            <w:vAlign w:val="bottom"/>
          </w:tcPr>
          <w:p w:rsidR="003D4548" w:rsidRPr="00FF4728" w:rsidRDefault="003D4548" w:rsidP="00BA451B">
            <w:pPr>
              <w:spacing w:after="0" w:line="240" w:lineRule="auto"/>
              <w:jc w:val="center"/>
              <w:rPr>
                <w:rFonts w:ascii="Times New Roman" w:hAnsi="Times New Roman"/>
                <w:sz w:val="24"/>
                <w:szCs w:val="24"/>
              </w:rPr>
            </w:pPr>
            <w:r w:rsidRPr="00FF4728">
              <w:rPr>
                <w:rFonts w:ascii="Times New Roman" w:hAnsi="Times New Roman"/>
                <w:sz w:val="24"/>
                <w:szCs w:val="24"/>
              </w:rPr>
              <w:t>424,9</w:t>
            </w:r>
          </w:p>
        </w:tc>
        <w:tc>
          <w:tcPr>
            <w:tcW w:w="162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444,9</w:t>
            </w:r>
          </w:p>
        </w:tc>
        <w:tc>
          <w:tcPr>
            <w:tcW w:w="144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439,6</w:t>
            </w:r>
          </w:p>
        </w:tc>
        <w:tc>
          <w:tcPr>
            <w:tcW w:w="144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99,0%</w:t>
            </w:r>
          </w:p>
        </w:tc>
      </w:tr>
      <w:tr w:rsidR="003D4548" w:rsidRPr="00FF4728" w:rsidTr="002D6343">
        <w:trPr>
          <w:trHeight w:val="960"/>
        </w:trPr>
        <w:tc>
          <w:tcPr>
            <w:tcW w:w="3557" w:type="dxa"/>
          </w:tcPr>
          <w:p w:rsidR="003D4548" w:rsidRPr="00FF4728" w:rsidRDefault="003D4548" w:rsidP="003365BB">
            <w:pPr>
              <w:spacing w:after="0" w:line="240" w:lineRule="auto"/>
              <w:rPr>
                <w:rFonts w:ascii="Times New Roman" w:hAnsi="Times New Roman"/>
                <w:sz w:val="24"/>
                <w:szCs w:val="24"/>
              </w:rPr>
            </w:pPr>
            <w:r w:rsidRPr="00FF4728">
              <w:rPr>
                <w:rFonts w:ascii="Times New Roman" w:hAnsi="Times New Roman"/>
                <w:sz w:val="24"/>
                <w:szCs w:val="24"/>
              </w:rPr>
              <w:t>Комитет правовых и имущественных отношений (904)</w:t>
            </w:r>
          </w:p>
        </w:tc>
        <w:tc>
          <w:tcPr>
            <w:tcW w:w="1683" w:type="dxa"/>
            <w:vAlign w:val="bottom"/>
          </w:tcPr>
          <w:p w:rsidR="003D4548" w:rsidRPr="00FF4728" w:rsidRDefault="003D4548" w:rsidP="00BA451B">
            <w:pPr>
              <w:spacing w:after="0" w:line="240" w:lineRule="auto"/>
              <w:jc w:val="center"/>
              <w:rPr>
                <w:rFonts w:ascii="Times New Roman" w:hAnsi="Times New Roman"/>
                <w:sz w:val="24"/>
                <w:szCs w:val="24"/>
              </w:rPr>
            </w:pPr>
            <w:r w:rsidRPr="00FF4728">
              <w:rPr>
                <w:rFonts w:ascii="Times New Roman" w:hAnsi="Times New Roman"/>
                <w:sz w:val="24"/>
                <w:szCs w:val="24"/>
              </w:rPr>
              <w:t>1801,3</w:t>
            </w:r>
          </w:p>
        </w:tc>
        <w:tc>
          <w:tcPr>
            <w:tcW w:w="162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1630,1</w:t>
            </w:r>
          </w:p>
        </w:tc>
        <w:tc>
          <w:tcPr>
            <w:tcW w:w="144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1630,1</w:t>
            </w:r>
          </w:p>
        </w:tc>
        <w:tc>
          <w:tcPr>
            <w:tcW w:w="144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100,0%</w:t>
            </w:r>
          </w:p>
        </w:tc>
      </w:tr>
      <w:tr w:rsidR="003D4548" w:rsidRPr="00FF4728" w:rsidTr="006F01A0">
        <w:trPr>
          <w:trHeight w:val="330"/>
        </w:trPr>
        <w:tc>
          <w:tcPr>
            <w:tcW w:w="3557" w:type="dxa"/>
            <w:vAlign w:val="bottom"/>
          </w:tcPr>
          <w:p w:rsidR="003D4548" w:rsidRPr="00FF4728" w:rsidRDefault="003D4548" w:rsidP="0055177B">
            <w:pPr>
              <w:spacing w:after="0" w:line="240" w:lineRule="auto"/>
              <w:rPr>
                <w:rFonts w:ascii="Times New Roman" w:hAnsi="Times New Roman"/>
                <w:bCs/>
                <w:sz w:val="24"/>
                <w:szCs w:val="24"/>
              </w:rPr>
            </w:pPr>
            <w:r w:rsidRPr="00FF4728">
              <w:rPr>
                <w:rFonts w:ascii="Times New Roman" w:hAnsi="Times New Roman"/>
                <w:bCs/>
                <w:sz w:val="24"/>
                <w:szCs w:val="24"/>
              </w:rPr>
              <w:t>Отдел образования администрации Дубровского района (905)</w:t>
            </w:r>
          </w:p>
        </w:tc>
        <w:tc>
          <w:tcPr>
            <w:tcW w:w="1683" w:type="dxa"/>
            <w:vAlign w:val="bottom"/>
          </w:tcPr>
          <w:p w:rsidR="003D4548" w:rsidRPr="00FF4728" w:rsidRDefault="003D4548" w:rsidP="00BA451B">
            <w:pPr>
              <w:spacing w:after="0" w:line="240" w:lineRule="auto"/>
              <w:jc w:val="center"/>
              <w:rPr>
                <w:rFonts w:ascii="Times New Roman" w:hAnsi="Times New Roman"/>
                <w:bCs/>
                <w:sz w:val="24"/>
                <w:szCs w:val="24"/>
              </w:rPr>
            </w:pPr>
            <w:r w:rsidRPr="00FF4728">
              <w:rPr>
                <w:rFonts w:ascii="Times New Roman" w:hAnsi="Times New Roman"/>
                <w:bCs/>
                <w:sz w:val="24"/>
                <w:szCs w:val="24"/>
              </w:rPr>
              <w:t>159519,0</w:t>
            </w:r>
          </w:p>
        </w:tc>
        <w:tc>
          <w:tcPr>
            <w:tcW w:w="1620" w:type="dxa"/>
            <w:vAlign w:val="bottom"/>
          </w:tcPr>
          <w:p w:rsidR="003D4548" w:rsidRPr="00FF4728" w:rsidRDefault="003D4548" w:rsidP="003365BB">
            <w:pPr>
              <w:spacing w:after="0" w:line="240" w:lineRule="auto"/>
              <w:jc w:val="center"/>
              <w:rPr>
                <w:rFonts w:ascii="Times New Roman" w:hAnsi="Times New Roman"/>
                <w:bCs/>
                <w:sz w:val="24"/>
                <w:szCs w:val="24"/>
              </w:rPr>
            </w:pPr>
            <w:r w:rsidRPr="00FF4728">
              <w:rPr>
                <w:rFonts w:ascii="Times New Roman" w:hAnsi="Times New Roman"/>
                <w:bCs/>
                <w:sz w:val="24"/>
                <w:szCs w:val="24"/>
              </w:rPr>
              <w:t>177252,9</w:t>
            </w:r>
          </w:p>
        </w:tc>
        <w:tc>
          <w:tcPr>
            <w:tcW w:w="1440" w:type="dxa"/>
            <w:vAlign w:val="bottom"/>
          </w:tcPr>
          <w:p w:rsidR="003D4548" w:rsidRPr="00FF4728" w:rsidRDefault="003D4548" w:rsidP="003365BB">
            <w:pPr>
              <w:spacing w:after="0" w:line="240" w:lineRule="auto"/>
              <w:jc w:val="center"/>
              <w:rPr>
                <w:rFonts w:ascii="Times New Roman" w:hAnsi="Times New Roman"/>
                <w:bCs/>
                <w:sz w:val="24"/>
                <w:szCs w:val="24"/>
              </w:rPr>
            </w:pPr>
            <w:r w:rsidRPr="00FF4728">
              <w:rPr>
                <w:rFonts w:ascii="Times New Roman" w:hAnsi="Times New Roman"/>
                <w:bCs/>
                <w:sz w:val="24"/>
                <w:szCs w:val="24"/>
              </w:rPr>
              <w:t>176889,6</w:t>
            </w:r>
          </w:p>
        </w:tc>
        <w:tc>
          <w:tcPr>
            <w:tcW w:w="144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99,8%</w:t>
            </w:r>
          </w:p>
        </w:tc>
      </w:tr>
      <w:tr w:rsidR="003D4548" w:rsidRPr="00FF4728" w:rsidTr="006F01A0">
        <w:trPr>
          <w:trHeight w:val="330"/>
        </w:trPr>
        <w:tc>
          <w:tcPr>
            <w:tcW w:w="3557" w:type="dxa"/>
            <w:vAlign w:val="bottom"/>
          </w:tcPr>
          <w:p w:rsidR="003D4548" w:rsidRPr="00FF4728" w:rsidRDefault="003D4548" w:rsidP="003365BB">
            <w:pPr>
              <w:spacing w:after="0" w:line="240" w:lineRule="auto"/>
              <w:jc w:val="right"/>
              <w:rPr>
                <w:rFonts w:ascii="Times New Roman" w:hAnsi="Times New Roman"/>
                <w:b/>
                <w:bCs/>
                <w:sz w:val="24"/>
                <w:szCs w:val="24"/>
              </w:rPr>
            </w:pPr>
            <w:r w:rsidRPr="00FF4728">
              <w:rPr>
                <w:rFonts w:ascii="Times New Roman" w:hAnsi="Times New Roman"/>
                <w:b/>
                <w:bCs/>
                <w:sz w:val="24"/>
                <w:szCs w:val="24"/>
              </w:rPr>
              <w:t>ИТОГО:</w:t>
            </w:r>
          </w:p>
        </w:tc>
        <w:tc>
          <w:tcPr>
            <w:tcW w:w="1683" w:type="dxa"/>
            <w:vAlign w:val="bottom"/>
          </w:tcPr>
          <w:p w:rsidR="003D4548" w:rsidRPr="00FF4728" w:rsidRDefault="003D4548" w:rsidP="00BA451B">
            <w:pPr>
              <w:spacing w:after="0" w:line="240" w:lineRule="auto"/>
              <w:jc w:val="center"/>
              <w:rPr>
                <w:rFonts w:ascii="Times New Roman" w:hAnsi="Times New Roman"/>
                <w:b/>
                <w:bCs/>
                <w:sz w:val="24"/>
                <w:szCs w:val="24"/>
              </w:rPr>
            </w:pPr>
            <w:r w:rsidRPr="00FF4728">
              <w:rPr>
                <w:rFonts w:ascii="Times New Roman" w:hAnsi="Times New Roman"/>
                <w:b/>
                <w:bCs/>
                <w:sz w:val="24"/>
                <w:szCs w:val="24"/>
              </w:rPr>
              <w:t>270481,8</w:t>
            </w:r>
          </w:p>
        </w:tc>
        <w:tc>
          <w:tcPr>
            <w:tcW w:w="1620" w:type="dxa"/>
            <w:vAlign w:val="bottom"/>
          </w:tcPr>
          <w:p w:rsidR="003D4548" w:rsidRPr="00FF4728" w:rsidRDefault="003D4548" w:rsidP="003365BB">
            <w:pPr>
              <w:spacing w:after="0" w:line="240" w:lineRule="auto"/>
              <w:jc w:val="center"/>
              <w:rPr>
                <w:rFonts w:ascii="Times New Roman" w:hAnsi="Times New Roman"/>
                <w:b/>
                <w:bCs/>
                <w:sz w:val="24"/>
                <w:szCs w:val="24"/>
              </w:rPr>
            </w:pPr>
            <w:r w:rsidRPr="00FF4728">
              <w:rPr>
                <w:rFonts w:ascii="Times New Roman" w:hAnsi="Times New Roman"/>
                <w:b/>
                <w:bCs/>
                <w:sz w:val="24"/>
                <w:szCs w:val="24"/>
              </w:rPr>
              <w:t>332041,0</w:t>
            </w:r>
          </w:p>
        </w:tc>
        <w:tc>
          <w:tcPr>
            <w:tcW w:w="1440" w:type="dxa"/>
            <w:vAlign w:val="bottom"/>
          </w:tcPr>
          <w:p w:rsidR="003D4548" w:rsidRPr="00FF4728" w:rsidRDefault="003D4548" w:rsidP="003365BB">
            <w:pPr>
              <w:spacing w:after="0" w:line="240" w:lineRule="auto"/>
              <w:jc w:val="center"/>
              <w:rPr>
                <w:rFonts w:ascii="Times New Roman" w:hAnsi="Times New Roman"/>
                <w:b/>
                <w:bCs/>
                <w:sz w:val="24"/>
                <w:szCs w:val="24"/>
              </w:rPr>
            </w:pPr>
            <w:r w:rsidRPr="00FF4728">
              <w:rPr>
                <w:rFonts w:ascii="Times New Roman" w:hAnsi="Times New Roman"/>
                <w:b/>
                <w:bCs/>
                <w:sz w:val="24"/>
                <w:szCs w:val="24"/>
              </w:rPr>
              <w:t>324146,2</w:t>
            </w:r>
          </w:p>
        </w:tc>
        <w:tc>
          <w:tcPr>
            <w:tcW w:w="144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97,6%</w:t>
            </w:r>
          </w:p>
        </w:tc>
      </w:tr>
    </w:tbl>
    <w:p w:rsidR="003D4548" w:rsidRPr="00FF4728" w:rsidRDefault="003D4548" w:rsidP="00271458">
      <w:pPr>
        <w:spacing w:after="0" w:line="240" w:lineRule="auto"/>
        <w:ind w:left="426" w:firstLine="282"/>
        <w:jc w:val="both"/>
        <w:rPr>
          <w:rFonts w:ascii="Times New Roman" w:hAnsi="Times New Roman"/>
          <w:sz w:val="28"/>
          <w:szCs w:val="28"/>
        </w:rPr>
      </w:pPr>
    </w:p>
    <w:p w:rsidR="003D4548" w:rsidRPr="00FF4728" w:rsidRDefault="003D4548" w:rsidP="003365BB">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 С учетом изменений, внесенных в сводную бюджетную роспись, расходы утверждены в объеме 332041,0 тыс. рублей. По итогам 2019 года  расходы  бюджета исполнены в объеме 324146,2 тыс. рублей, что составляет 97,6 процента утвержденных бюджетных назначений. К уровню 2018 года расходы исполнены на 119,8 процента, в том числе, по администрации Дубровского района – 136,5 процента, по районному Совету – 111,4 процента, по Финансовому управлению администрации Дубровского района – 92,0 процента,  по КСП -  103,5 процента, по комитету правовых и имущественных отношений – 90,5 процентов, по отделу образования – 110,9 процента.</w:t>
      </w:r>
    </w:p>
    <w:p w:rsidR="003D4548" w:rsidRPr="00FF4728" w:rsidRDefault="003D4548" w:rsidP="004A29E9">
      <w:pPr>
        <w:spacing w:after="0" w:line="240" w:lineRule="auto"/>
        <w:ind w:firstLine="708"/>
        <w:jc w:val="both"/>
        <w:rPr>
          <w:rFonts w:ascii="Times New Roman" w:hAnsi="Times New Roman"/>
          <w:sz w:val="28"/>
          <w:szCs w:val="28"/>
        </w:rPr>
      </w:pPr>
      <w:r w:rsidRPr="00FF4728">
        <w:rPr>
          <w:rFonts w:ascii="Times New Roman" w:hAnsi="Times New Roman"/>
          <w:sz w:val="28"/>
          <w:szCs w:val="28"/>
        </w:rPr>
        <w:t>Согласно приложению №9 решения от18.12.2018 №466-6 «О бюджете муниципального образования «Дубровский район» на 2019 год и на плановый период 2020 и 2021 годов», исполнение бюджета осуществлялось в рамках 4 муниципальных программ.</w:t>
      </w:r>
    </w:p>
    <w:p w:rsidR="003D4548" w:rsidRPr="00FF4728" w:rsidRDefault="003D4548" w:rsidP="004A29E9">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Общий уточненный объем финансирования муниципальных программ в соответствии со сводной бюджетной росписью на 2019 год утвержден в сумме </w:t>
      </w:r>
      <w:r w:rsidRPr="00FF4728">
        <w:rPr>
          <w:rFonts w:ascii="Times New Roman" w:hAnsi="Times New Roman"/>
          <w:bCs/>
          <w:sz w:val="28"/>
          <w:szCs w:val="28"/>
        </w:rPr>
        <w:t xml:space="preserve">322871,4 </w:t>
      </w:r>
      <w:r w:rsidRPr="00FF4728">
        <w:rPr>
          <w:rFonts w:ascii="Times New Roman" w:hAnsi="Times New Roman"/>
          <w:sz w:val="28"/>
          <w:szCs w:val="28"/>
        </w:rPr>
        <w:t>тыс. рублей, или 99,6% расходов бюджета:</w:t>
      </w:r>
    </w:p>
    <w:p w:rsidR="003D4548" w:rsidRPr="00FF4728" w:rsidRDefault="003D4548" w:rsidP="004A29E9">
      <w:pPr>
        <w:spacing w:after="0" w:line="240" w:lineRule="auto"/>
        <w:ind w:firstLine="708"/>
        <w:jc w:val="both"/>
        <w:rPr>
          <w:rFonts w:ascii="Times New Roman" w:hAnsi="Times New Roman"/>
          <w:sz w:val="28"/>
          <w:szCs w:val="28"/>
        </w:rPr>
      </w:pPr>
      <w:r w:rsidRPr="00FF4728">
        <w:rPr>
          <w:rFonts w:ascii="Times New Roman" w:hAnsi="Times New Roman"/>
          <w:sz w:val="28"/>
          <w:szCs w:val="28"/>
        </w:rPr>
        <w:t>- муниципальная программа «Реализация отдельных полномочий муниципального образования «Дубровский район» на 2019 – 2021 годы» - 102980,2 тыс. рублей;</w:t>
      </w:r>
    </w:p>
    <w:p w:rsidR="003D4548" w:rsidRPr="00FF4728" w:rsidRDefault="003D4548" w:rsidP="004A29E9">
      <w:pPr>
        <w:spacing w:after="0" w:line="240" w:lineRule="auto"/>
        <w:ind w:firstLine="708"/>
        <w:jc w:val="both"/>
        <w:rPr>
          <w:rFonts w:ascii="Times New Roman" w:hAnsi="Times New Roman"/>
          <w:sz w:val="28"/>
          <w:szCs w:val="28"/>
        </w:rPr>
      </w:pPr>
      <w:r w:rsidRPr="00FF4728">
        <w:rPr>
          <w:rFonts w:ascii="Times New Roman" w:hAnsi="Times New Roman"/>
          <w:sz w:val="28"/>
          <w:szCs w:val="28"/>
        </w:rPr>
        <w:t>- муниципальная программа «Развитие образования Дубровского района» на 2019-2021 годы» – 189981,5 тыс. рублей;</w:t>
      </w:r>
    </w:p>
    <w:p w:rsidR="003D4548" w:rsidRPr="00FF4728" w:rsidRDefault="003D4548" w:rsidP="004A29E9">
      <w:pPr>
        <w:spacing w:after="0" w:line="240" w:lineRule="auto"/>
        <w:ind w:firstLine="708"/>
        <w:jc w:val="both"/>
        <w:rPr>
          <w:rFonts w:ascii="Times New Roman" w:hAnsi="Times New Roman"/>
          <w:sz w:val="28"/>
          <w:szCs w:val="28"/>
        </w:rPr>
      </w:pPr>
      <w:r w:rsidRPr="00FF4728">
        <w:rPr>
          <w:rFonts w:ascii="Times New Roman" w:hAnsi="Times New Roman"/>
          <w:sz w:val="28"/>
          <w:szCs w:val="28"/>
        </w:rPr>
        <w:t>- муниципальная программа «Развитие культуры и сохранение культурного наследия Дубровского района (2019-2021 годы)» - 23563,7 тыс. рублей;</w:t>
      </w:r>
    </w:p>
    <w:p w:rsidR="003D4548" w:rsidRPr="00FF4728" w:rsidRDefault="003D4548" w:rsidP="00D33D8F">
      <w:pPr>
        <w:spacing w:after="0" w:line="240" w:lineRule="auto"/>
        <w:ind w:firstLine="708"/>
        <w:jc w:val="both"/>
        <w:rPr>
          <w:rFonts w:ascii="Times New Roman" w:hAnsi="Times New Roman"/>
          <w:sz w:val="28"/>
          <w:szCs w:val="28"/>
        </w:rPr>
      </w:pPr>
      <w:r w:rsidRPr="00FF4728">
        <w:rPr>
          <w:rFonts w:ascii="Times New Roman" w:hAnsi="Times New Roman"/>
          <w:sz w:val="28"/>
          <w:szCs w:val="28"/>
        </w:rPr>
        <w:t>- муниципальная программа «Управление муниципальными финансами Дубровского района» (2019-2021 годы) – 6346,0 тыс. рублей.</w:t>
      </w:r>
    </w:p>
    <w:p w:rsidR="003D4548" w:rsidRPr="00FF4728" w:rsidRDefault="003D4548" w:rsidP="00A41AEC">
      <w:pPr>
        <w:spacing w:after="0" w:line="240" w:lineRule="auto"/>
        <w:ind w:left="142" w:firstLine="566"/>
        <w:jc w:val="both"/>
        <w:rPr>
          <w:rFonts w:ascii="Times New Roman" w:hAnsi="Times New Roman"/>
          <w:sz w:val="28"/>
          <w:szCs w:val="28"/>
        </w:rPr>
      </w:pPr>
      <w:r w:rsidRPr="00FF4728">
        <w:rPr>
          <w:rFonts w:ascii="Times New Roman" w:hAnsi="Times New Roman"/>
          <w:sz w:val="28"/>
          <w:szCs w:val="28"/>
        </w:rPr>
        <w:t>Информация  об исполнении муниципальных программ представлена в таблице.</w:t>
      </w:r>
    </w:p>
    <w:p w:rsidR="003D4548" w:rsidRPr="00FF4728" w:rsidRDefault="003D4548" w:rsidP="00A41AEC">
      <w:pPr>
        <w:spacing w:after="0" w:line="240" w:lineRule="auto"/>
        <w:ind w:left="142" w:firstLine="566"/>
        <w:jc w:val="right"/>
        <w:rPr>
          <w:rFonts w:ascii="Times New Roman" w:hAnsi="Times New Roman"/>
          <w:sz w:val="28"/>
          <w:szCs w:val="28"/>
        </w:rPr>
      </w:pPr>
      <w:r w:rsidRPr="00FF4728">
        <w:rPr>
          <w:rFonts w:ascii="Times New Roman" w:hAnsi="Times New Roman"/>
          <w:sz w:val="28"/>
          <w:szCs w:val="28"/>
        </w:rPr>
        <w:t>тыс. рублей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474"/>
        <w:gridCol w:w="1486"/>
        <w:gridCol w:w="1600"/>
        <w:gridCol w:w="1562"/>
      </w:tblGrid>
      <w:tr w:rsidR="003D4548" w:rsidRPr="00FF4728" w:rsidTr="005F092B">
        <w:trPr>
          <w:trHeight w:val="1100"/>
        </w:trPr>
        <w:tc>
          <w:tcPr>
            <w:tcW w:w="352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Наименование программы</w:t>
            </w:r>
          </w:p>
        </w:tc>
        <w:tc>
          <w:tcPr>
            <w:tcW w:w="0" w:type="auto"/>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Утверждено</w:t>
            </w:r>
          </w:p>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 xml:space="preserve">решением  </w:t>
            </w:r>
          </w:p>
          <w:p w:rsidR="003D4548" w:rsidRPr="00FF4728" w:rsidRDefault="003D4548" w:rsidP="003365BB">
            <w:pPr>
              <w:jc w:val="center"/>
              <w:rPr>
                <w:rFonts w:ascii="Times New Roman" w:hAnsi="Times New Roman"/>
                <w:sz w:val="24"/>
                <w:szCs w:val="24"/>
              </w:rPr>
            </w:pPr>
            <w:r w:rsidRPr="00FF4728">
              <w:rPr>
                <w:rFonts w:ascii="Times New Roman" w:hAnsi="Times New Roman"/>
                <w:sz w:val="24"/>
                <w:szCs w:val="24"/>
              </w:rPr>
              <w:t xml:space="preserve">на 2019 год </w:t>
            </w:r>
          </w:p>
        </w:tc>
        <w:tc>
          <w:tcPr>
            <w:tcW w:w="1486"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Уточнено</w:t>
            </w:r>
          </w:p>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 xml:space="preserve">решением </w:t>
            </w:r>
          </w:p>
          <w:p w:rsidR="003D4548" w:rsidRPr="00FF4728" w:rsidRDefault="003D4548" w:rsidP="003365BB">
            <w:pPr>
              <w:jc w:val="center"/>
              <w:rPr>
                <w:rFonts w:ascii="Times New Roman" w:hAnsi="Times New Roman"/>
                <w:sz w:val="24"/>
                <w:szCs w:val="24"/>
              </w:rPr>
            </w:pPr>
            <w:r w:rsidRPr="00FF4728">
              <w:rPr>
                <w:rFonts w:ascii="Times New Roman" w:hAnsi="Times New Roman"/>
                <w:sz w:val="24"/>
                <w:szCs w:val="24"/>
              </w:rPr>
              <w:t xml:space="preserve">на 2019 год  </w:t>
            </w:r>
          </w:p>
        </w:tc>
        <w:tc>
          <w:tcPr>
            <w:tcW w:w="160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 xml:space="preserve">Сводная бюджетная роспись на 2019 год </w:t>
            </w:r>
          </w:p>
        </w:tc>
        <w:tc>
          <w:tcPr>
            <w:tcW w:w="0" w:type="auto"/>
            <w:vAlign w:val="bottom"/>
          </w:tcPr>
          <w:p w:rsidR="003D4548" w:rsidRPr="00FF4728" w:rsidRDefault="003D4548" w:rsidP="00644D95">
            <w:pPr>
              <w:spacing w:after="0" w:line="240" w:lineRule="auto"/>
              <w:jc w:val="center"/>
              <w:rPr>
                <w:rFonts w:ascii="Times New Roman" w:hAnsi="Times New Roman"/>
                <w:sz w:val="24"/>
                <w:szCs w:val="24"/>
              </w:rPr>
            </w:pPr>
            <w:r w:rsidRPr="00FF4728">
              <w:rPr>
                <w:rFonts w:ascii="Times New Roman" w:hAnsi="Times New Roman"/>
                <w:sz w:val="24"/>
                <w:szCs w:val="24"/>
              </w:rPr>
              <w:t>Исполнено за 01.01.2020 год</w:t>
            </w:r>
          </w:p>
        </w:tc>
      </w:tr>
      <w:tr w:rsidR="003D4548" w:rsidRPr="00FF4728" w:rsidTr="005F092B">
        <w:trPr>
          <w:trHeight w:val="1244"/>
        </w:trPr>
        <w:tc>
          <w:tcPr>
            <w:tcW w:w="3520" w:type="dxa"/>
            <w:vAlign w:val="bottom"/>
          </w:tcPr>
          <w:p w:rsidR="003D4548" w:rsidRPr="00FF4728" w:rsidRDefault="003D4548" w:rsidP="005F092B">
            <w:pPr>
              <w:spacing w:after="0" w:line="240" w:lineRule="auto"/>
              <w:rPr>
                <w:rFonts w:ascii="Times New Roman" w:hAnsi="Times New Roman"/>
                <w:sz w:val="24"/>
                <w:szCs w:val="24"/>
              </w:rPr>
            </w:pPr>
            <w:r w:rsidRPr="00FF4728">
              <w:rPr>
                <w:rFonts w:ascii="Times New Roman" w:hAnsi="Times New Roman"/>
                <w:sz w:val="24"/>
                <w:szCs w:val="24"/>
              </w:rPr>
              <w:t>«Реализация отдельных полномочий муниципального образования «Дубровский район» на 2019 – 2021 годы»</w:t>
            </w:r>
          </w:p>
        </w:tc>
        <w:tc>
          <w:tcPr>
            <w:tcW w:w="0" w:type="auto"/>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68711,9</w:t>
            </w:r>
          </w:p>
        </w:tc>
        <w:tc>
          <w:tcPr>
            <w:tcW w:w="1486"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110017,1</w:t>
            </w:r>
          </w:p>
        </w:tc>
        <w:tc>
          <w:tcPr>
            <w:tcW w:w="160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110017,1</w:t>
            </w:r>
          </w:p>
        </w:tc>
        <w:tc>
          <w:tcPr>
            <w:tcW w:w="0" w:type="auto"/>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102980,2</w:t>
            </w:r>
          </w:p>
        </w:tc>
      </w:tr>
      <w:tr w:rsidR="003D4548" w:rsidRPr="00FF4728" w:rsidTr="005F092B">
        <w:trPr>
          <w:trHeight w:val="899"/>
        </w:trPr>
        <w:tc>
          <w:tcPr>
            <w:tcW w:w="3520" w:type="dxa"/>
            <w:vAlign w:val="bottom"/>
          </w:tcPr>
          <w:p w:rsidR="003D4548" w:rsidRPr="00FF4728" w:rsidRDefault="003D4548" w:rsidP="005F092B">
            <w:pPr>
              <w:spacing w:after="0" w:line="240" w:lineRule="auto"/>
              <w:rPr>
                <w:rFonts w:ascii="Times New Roman" w:hAnsi="Times New Roman"/>
                <w:sz w:val="24"/>
                <w:szCs w:val="24"/>
              </w:rPr>
            </w:pPr>
            <w:r w:rsidRPr="00FF4728">
              <w:rPr>
                <w:rFonts w:ascii="Times New Roman" w:hAnsi="Times New Roman"/>
                <w:sz w:val="24"/>
                <w:szCs w:val="24"/>
              </w:rPr>
              <w:t>«Развитие образования Дубровского района» на 2019 -2021 г»</w:t>
            </w:r>
          </w:p>
        </w:tc>
        <w:tc>
          <w:tcPr>
            <w:tcW w:w="0" w:type="auto"/>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175003,3</w:t>
            </w:r>
          </w:p>
        </w:tc>
        <w:tc>
          <w:tcPr>
            <w:tcW w:w="1486"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190344,8</w:t>
            </w:r>
          </w:p>
        </w:tc>
        <w:tc>
          <w:tcPr>
            <w:tcW w:w="160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190344,8</w:t>
            </w:r>
          </w:p>
        </w:tc>
        <w:tc>
          <w:tcPr>
            <w:tcW w:w="0" w:type="auto"/>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189981,5</w:t>
            </w:r>
          </w:p>
        </w:tc>
      </w:tr>
      <w:tr w:rsidR="003D4548" w:rsidRPr="00FF4728" w:rsidTr="005F092B">
        <w:trPr>
          <w:trHeight w:val="874"/>
        </w:trPr>
        <w:tc>
          <w:tcPr>
            <w:tcW w:w="3520" w:type="dxa"/>
            <w:vAlign w:val="bottom"/>
          </w:tcPr>
          <w:p w:rsidR="003D4548" w:rsidRPr="00FF4728" w:rsidRDefault="003D4548" w:rsidP="005F092B">
            <w:pPr>
              <w:spacing w:after="0" w:line="240" w:lineRule="auto"/>
              <w:rPr>
                <w:rFonts w:ascii="Times New Roman" w:hAnsi="Times New Roman"/>
                <w:sz w:val="24"/>
                <w:szCs w:val="24"/>
              </w:rPr>
            </w:pPr>
            <w:r w:rsidRPr="00FF4728">
              <w:rPr>
                <w:rFonts w:ascii="Times New Roman" w:hAnsi="Times New Roman"/>
                <w:sz w:val="24"/>
                <w:szCs w:val="24"/>
              </w:rPr>
              <w:t>«Развитие культуры и сохранение культурного наследия Дубровского района (2019-2021 годы)»</w:t>
            </w:r>
          </w:p>
        </w:tc>
        <w:tc>
          <w:tcPr>
            <w:tcW w:w="0" w:type="auto"/>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20144,3</w:t>
            </w:r>
          </w:p>
        </w:tc>
        <w:tc>
          <w:tcPr>
            <w:tcW w:w="1486"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24043,3</w:t>
            </w:r>
          </w:p>
        </w:tc>
        <w:tc>
          <w:tcPr>
            <w:tcW w:w="160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24043,3</w:t>
            </w:r>
          </w:p>
        </w:tc>
        <w:tc>
          <w:tcPr>
            <w:tcW w:w="0" w:type="auto"/>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23563,7</w:t>
            </w:r>
          </w:p>
        </w:tc>
      </w:tr>
      <w:tr w:rsidR="003D4548" w:rsidRPr="00FF4728" w:rsidTr="005F092B">
        <w:trPr>
          <w:trHeight w:val="295"/>
        </w:trPr>
        <w:tc>
          <w:tcPr>
            <w:tcW w:w="3520" w:type="dxa"/>
            <w:vAlign w:val="bottom"/>
          </w:tcPr>
          <w:p w:rsidR="003D4548" w:rsidRPr="00FF4728" w:rsidRDefault="003D4548" w:rsidP="005F092B">
            <w:pPr>
              <w:spacing w:after="0" w:line="240" w:lineRule="auto"/>
              <w:rPr>
                <w:rFonts w:ascii="Times New Roman" w:hAnsi="Times New Roman"/>
                <w:bCs/>
                <w:sz w:val="24"/>
                <w:szCs w:val="24"/>
              </w:rPr>
            </w:pPr>
            <w:r w:rsidRPr="00FF4728">
              <w:rPr>
                <w:rFonts w:ascii="Times New Roman" w:hAnsi="Times New Roman"/>
                <w:bCs/>
                <w:sz w:val="24"/>
                <w:szCs w:val="24"/>
              </w:rPr>
              <w:t>«Управление муниципальными финансами Дубровского района (2019-2021гг)»</w:t>
            </w:r>
          </w:p>
        </w:tc>
        <w:tc>
          <w:tcPr>
            <w:tcW w:w="0" w:type="auto"/>
            <w:vAlign w:val="bottom"/>
          </w:tcPr>
          <w:p w:rsidR="003D4548" w:rsidRPr="00FF4728" w:rsidRDefault="003D4548" w:rsidP="003365BB">
            <w:pPr>
              <w:spacing w:after="0" w:line="240" w:lineRule="auto"/>
              <w:jc w:val="center"/>
              <w:rPr>
                <w:rFonts w:ascii="Times New Roman" w:hAnsi="Times New Roman"/>
                <w:bCs/>
                <w:sz w:val="24"/>
                <w:szCs w:val="24"/>
              </w:rPr>
            </w:pPr>
            <w:r w:rsidRPr="00FF4728">
              <w:rPr>
                <w:rFonts w:ascii="Times New Roman" w:hAnsi="Times New Roman"/>
                <w:bCs/>
                <w:sz w:val="24"/>
                <w:szCs w:val="24"/>
              </w:rPr>
              <w:t>6645,2</w:t>
            </w:r>
          </w:p>
        </w:tc>
        <w:tc>
          <w:tcPr>
            <w:tcW w:w="1486" w:type="dxa"/>
            <w:vAlign w:val="bottom"/>
          </w:tcPr>
          <w:p w:rsidR="003D4548" w:rsidRPr="00FF4728" w:rsidRDefault="003D4548" w:rsidP="003365BB">
            <w:pPr>
              <w:spacing w:after="0" w:line="240" w:lineRule="auto"/>
              <w:jc w:val="center"/>
              <w:rPr>
                <w:rFonts w:ascii="Times New Roman" w:hAnsi="Times New Roman"/>
                <w:bCs/>
                <w:sz w:val="24"/>
                <w:szCs w:val="24"/>
              </w:rPr>
            </w:pPr>
            <w:r w:rsidRPr="00FF4728">
              <w:rPr>
                <w:rFonts w:ascii="Times New Roman" w:hAnsi="Times New Roman"/>
                <w:bCs/>
                <w:sz w:val="24"/>
                <w:szCs w:val="24"/>
              </w:rPr>
              <w:t>6346,0</w:t>
            </w:r>
          </w:p>
        </w:tc>
        <w:tc>
          <w:tcPr>
            <w:tcW w:w="1600" w:type="dxa"/>
            <w:vAlign w:val="bottom"/>
          </w:tcPr>
          <w:p w:rsidR="003D4548" w:rsidRPr="00FF4728" w:rsidRDefault="003D4548" w:rsidP="003365BB">
            <w:pPr>
              <w:spacing w:after="0" w:line="240" w:lineRule="auto"/>
              <w:jc w:val="center"/>
              <w:rPr>
                <w:rFonts w:ascii="Times New Roman" w:hAnsi="Times New Roman"/>
                <w:bCs/>
                <w:sz w:val="24"/>
                <w:szCs w:val="24"/>
              </w:rPr>
            </w:pPr>
            <w:r w:rsidRPr="00FF4728">
              <w:rPr>
                <w:rFonts w:ascii="Times New Roman" w:hAnsi="Times New Roman"/>
                <w:bCs/>
                <w:sz w:val="24"/>
                <w:szCs w:val="24"/>
              </w:rPr>
              <w:t>6346,0</w:t>
            </w:r>
          </w:p>
        </w:tc>
        <w:tc>
          <w:tcPr>
            <w:tcW w:w="0" w:type="auto"/>
            <w:vAlign w:val="bottom"/>
          </w:tcPr>
          <w:p w:rsidR="003D4548" w:rsidRPr="00FF4728" w:rsidRDefault="003D4548" w:rsidP="003365BB">
            <w:pPr>
              <w:spacing w:after="0" w:line="240" w:lineRule="auto"/>
              <w:jc w:val="center"/>
              <w:rPr>
                <w:rFonts w:ascii="Times New Roman" w:hAnsi="Times New Roman"/>
                <w:bCs/>
                <w:sz w:val="24"/>
                <w:szCs w:val="24"/>
              </w:rPr>
            </w:pPr>
            <w:r w:rsidRPr="00FF4728">
              <w:rPr>
                <w:rFonts w:ascii="Times New Roman" w:hAnsi="Times New Roman"/>
                <w:bCs/>
                <w:sz w:val="24"/>
                <w:szCs w:val="24"/>
              </w:rPr>
              <w:t>6346,0</w:t>
            </w:r>
          </w:p>
        </w:tc>
      </w:tr>
      <w:tr w:rsidR="003D4548" w:rsidRPr="00FF4728" w:rsidTr="005F092B">
        <w:trPr>
          <w:trHeight w:val="295"/>
        </w:trPr>
        <w:tc>
          <w:tcPr>
            <w:tcW w:w="3520" w:type="dxa"/>
            <w:vAlign w:val="bottom"/>
          </w:tcPr>
          <w:p w:rsidR="003D4548" w:rsidRPr="00FF4728" w:rsidRDefault="003D4548" w:rsidP="005F092B">
            <w:pPr>
              <w:spacing w:after="0" w:line="240" w:lineRule="auto"/>
              <w:rPr>
                <w:rFonts w:ascii="Times New Roman" w:hAnsi="Times New Roman"/>
                <w:b/>
                <w:bCs/>
                <w:sz w:val="24"/>
                <w:szCs w:val="24"/>
              </w:rPr>
            </w:pPr>
            <w:r w:rsidRPr="00FF4728">
              <w:rPr>
                <w:rFonts w:ascii="Times New Roman" w:hAnsi="Times New Roman"/>
                <w:b/>
                <w:bCs/>
                <w:sz w:val="24"/>
                <w:szCs w:val="24"/>
              </w:rPr>
              <w:t>Итого</w:t>
            </w:r>
          </w:p>
        </w:tc>
        <w:tc>
          <w:tcPr>
            <w:tcW w:w="0" w:type="auto"/>
            <w:vAlign w:val="bottom"/>
          </w:tcPr>
          <w:p w:rsidR="003D4548" w:rsidRPr="00FF4728" w:rsidRDefault="003D4548" w:rsidP="003365BB">
            <w:pPr>
              <w:spacing w:after="0" w:line="240" w:lineRule="auto"/>
              <w:jc w:val="center"/>
              <w:rPr>
                <w:rFonts w:ascii="Times New Roman" w:hAnsi="Times New Roman"/>
                <w:b/>
                <w:bCs/>
                <w:sz w:val="24"/>
                <w:szCs w:val="24"/>
              </w:rPr>
            </w:pPr>
            <w:r w:rsidRPr="00FF4728">
              <w:rPr>
                <w:rFonts w:ascii="Times New Roman" w:hAnsi="Times New Roman"/>
                <w:b/>
                <w:bCs/>
                <w:sz w:val="24"/>
                <w:szCs w:val="24"/>
              </w:rPr>
              <w:t>270504,7</w:t>
            </w:r>
          </w:p>
        </w:tc>
        <w:tc>
          <w:tcPr>
            <w:tcW w:w="1486" w:type="dxa"/>
            <w:vAlign w:val="bottom"/>
          </w:tcPr>
          <w:p w:rsidR="003D4548" w:rsidRPr="00FF4728" w:rsidRDefault="003D4548" w:rsidP="003365BB">
            <w:pPr>
              <w:spacing w:after="0" w:line="240" w:lineRule="auto"/>
              <w:jc w:val="center"/>
              <w:rPr>
                <w:rFonts w:ascii="Times New Roman" w:hAnsi="Times New Roman"/>
                <w:b/>
                <w:bCs/>
                <w:sz w:val="24"/>
                <w:szCs w:val="24"/>
              </w:rPr>
            </w:pPr>
            <w:r w:rsidRPr="00FF4728">
              <w:rPr>
                <w:rFonts w:ascii="Times New Roman" w:hAnsi="Times New Roman"/>
                <w:b/>
                <w:bCs/>
                <w:sz w:val="24"/>
                <w:szCs w:val="24"/>
              </w:rPr>
              <w:t>330751,2</w:t>
            </w:r>
          </w:p>
        </w:tc>
        <w:tc>
          <w:tcPr>
            <w:tcW w:w="1600" w:type="dxa"/>
            <w:vAlign w:val="bottom"/>
          </w:tcPr>
          <w:p w:rsidR="003D4548" w:rsidRPr="00FF4728" w:rsidRDefault="003D4548" w:rsidP="003365BB">
            <w:pPr>
              <w:spacing w:after="0" w:line="240" w:lineRule="auto"/>
              <w:jc w:val="center"/>
              <w:rPr>
                <w:rFonts w:ascii="Times New Roman" w:hAnsi="Times New Roman"/>
                <w:b/>
                <w:bCs/>
                <w:sz w:val="24"/>
                <w:szCs w:val="24"/>
              </w:rPr>
            </w:pPr>
            <w:r w:rsidRPr="00FF4728">
              <w:rPr>
                <w:rFonts w:ascii="Times New Roman" w:hAnsi="Times New Roman"/>
                <w:b/>
                <w:bCs/>
                <w:sz w:val="24"/>
                <w:szCs w:val="24"/>
              </w:rPr>
              <w:t>330751,2</w:t>
            </w:r>
          </w:p>
        </w:tc>
        <w:tc>
          <w:tcPr>
            <w:tcW w:w="0" w:type="auto"/>
            <w:vAlign w:val="bottom"/>
          </w:tcPr>
          <w:p w:rsidR="003D4548" w:rsidRPr="00FF4728" w:rsidRDefault="003D4548" w:rsidP="003365BB">
            <w:pPr>
              <w:spacing w:after="0" w:line="240" w:lineRule="auto"/>
              <w:jc w:val="center"/>
              <w:rPr>
                <w:rFonts w:ascii="Times New Roman" w:hAnsi="Times New Roman"/>
                <w:b/>
                <w:bCs/>
                <w:sz w:val="24"/>
                <w:szCs w:val="24"/>
              </w:rPr>
            </w:pPr>
            <w:r w:rsidRPr="00FF4728">
              <w:rPr>
                <w:rFonts w:ascii="Times New Roman" w:hAnsi="Times New Roman"/>
                <w:b/>
                <w:bCs/>
                <w:sz w:val="24"/>
                <w:szCs w:val="24"/>
              </w:rPr>
              <w:t>322871,4</w:t>
            </w:r>
          </w:p>
        </w:tc>
      </w:tr>
      <w:tr w:rsidR="003D4548" w:rsidRPr="00FF4728" w:rsidTr="005F092B">
        <w:trPr>
          <w:trHeight w:val="330"/>
        </w:trPr>
        <w:tc>
          <w:tcPr>
            <w:tcW w:w="3520" w:type="dxa"/>
            <w:vAlign w:val="bottom"/>
          </w:tcPr>
          <w:p w:rsidR="003D4548" w:rsidRPr="00FF4728" w:rsidRDefault="003D4548" w:rsidP="005F092B">
            <w:pPr>
              <w:spacing w:after="0" w:line="240" w:lineRule="auto"/>
              <w:rPr>
                <w:rFonts w:ascii="Times New Roman" w:hAnsi="Times New Roman"/>
                <w:sz w:val="24"/>
                <w:szCs w:val="24"/>
              </w:rPr>
            </w:pPr>
            <w:r w:rsidRPr="00FF4728">
              <w:rPr>
                <w:rFonts w:ascii="Times New Roman" w:hAnsi="Times New Roman"/>
                <w:sz w:val="24"/>
                <w:szCs w:val="24"/>
              </w:rPr>
              <w:t>Не программная часть</w:t>
            </w:r>
          </w:p>
        </w:tc>
        <w:tc>
          <w:tcPr>
            <w:tcW w:w="0" w:type="auto"/>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912,4</w:t>
            </w:r>
          </w:p>
        </w:tc>
        <w:tc>
          <w:tcPr>
            <w:tcW w:w="1486"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1289,8</w:t>
            </w:r>
          </w:p>
        </w:tc>
        <w:tc>
          <w:tcPr>
            <w:tcW w:w="1600" w:type="dxa"/>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1289,8</w:t>
            </w:r>
          </w:p>
        </w:tc>
        <w:tc>
          <w:tcPr>
            <w:tcW w:w="0" w:type="auto"/>
            <w:vAlign w:val="bottom"/>
          </w:tcPr>
          <w:p w:rsidR="003D4548" w:rsidRPr="00FF4728" w:rsidRDefault="003D4548" w:rsidP="003365BB">
            <w:pPr>
              <w:spacing w:after="0" w:line="240" w:lineRule="auto"/>
              <w:jc w:val="center"/>
              <w:rPr>
                <w:rFonts w:ascii="Times New Roman" w:hAnsi="Times New Roman"/>
                <w:sz w:val="24"/>
                <w:szCs w:val="24"/>
              </w:rPr>
            </w:pPr>
            <w:r w:rsidRPr="00FF4728">
              <w:rPr>
                <w:rFonts w:ascii="Times New Roman" w:hAnsi="Times New Roman"/>
                <w:sz w:val="24"/>
                <w:szCs w:val="24"/>
              </w:rPr>
              <w:t>1274,8</w:t>
            </w:r>
          </w:p>
        </w:tc>
      </w:tr>
      <w:tr w:rsidR="003D4548" w:rsidRPr="00FF4728" w:rsidTr="005F092B">
        <w:trPr>
          <w:trHeight w:val="315"/>
        </w:trPr>
        <w:tc>
          <w:tcPr>
            <w:tcW w:w="3520" w:type="dxa"/>
            <w:vAlign w:val="bottom"/>
          </w:tcPr>
          <w:p w:rsidR="003D4548" w:rsidRPr="00FF4728" w:rsidRDefault="003D4548" w:rsidP="005F092B">
            <w:pPr>
              <w:spacing w:after="0" w:line="240" w:lineRule="auto"/>
              <w:rPr>
                <w:rFonts w:ascii="Times New Roman" w:hAnsi="Times New Roman"/>
                <w:b/>
                <w:bCs/>
                <w:sz w:val="24"/>
                <w:szCs w:val="24"/>
              </w:rPr>
            </w:pPr>
            <w:r w:rsidRPr="00FF4728">
              <w:rPr>
                <w:rFonts w:ascii="Times New Roman" w:hAnsi="Times New Roman"/>
                <w:b/>
                <w:bCs/>
                <w:sz w:val="24"/>
                <w:szCs w:val="24"/>
              </w:rPr>
              <w:t> Всего</w:t>
            </w:r>
          </w:p>
        </w:tc>
        <w:tc>
          <w:tcPr>
            <w:tcW w:w="0" w:type="auto"/>
            <w:vAlign w:val="bottom"/>
          </w:tcPr>
          <w:p w:rsidR="003D4548" w:rsidRPr="00FF4728" w:rsidRDefault="003D4548" w:rsidP="003365BB">
            <w:pPr>
              <w:spacing w:after="0" w:line="240" w:lineRule="auto"/>
              <w:jc w:val="center"/>
              <w:rPr>
                <w:rFonts w:ascii="Times New Roman" w:hAnsi="Times New Roman"/>
                <w:b/>
                <w:bCs/>
                <w:sz w:val="24"/>
                <w:szCs w:val="24"/>
              </w:rPr>
            </w:pPr>
            <w:r w:rsidRPr="00FF4728">
              <w:rPr>
                <w:rFonts w:ascii="Times New Roman" w:hAnsi="Times New Roman"/>
                <w:b/>
                <w:bCs/>
                <w:sz w:val="24"/>
                <w:szCs w:val="24"/>
              </w:rPr>
              <w:t>271417,1</w:t>
            </w:r>
          </w:p>
        </w:tc>
        <w:tc>
          <w:tcPr>
            <w:tcW w:w="1486" w:type="dxa"/>
            <w:vAlign w:val="bottom"/>
          </w:tcPr>
          <w:p w:rsidR="003D4548" w:rsidRPr="00FF4728" w:rsidRDefault="003D4548" w:rsidP="003365BB">
            <w:pPr>
              <w:spacing w:after="0" w:line="240" w:lineRule="auto"/>
              <w:jc w:val="center"/>
              <w:rPr>
                <w:rFonts w:ascii="Times New Roman" w:hAnsi="Times New Roman"/>
                <w:b/>
                <w:bCs/>
                <w:sz w:val="24"/>
                <w:szCs w:val="24"/>
              </w:rPr>
            </w:pPr>
            <w:r w:rsidRPr="00FF4728">
              <w:rPr>
                <w:rFonts w:ascii="Times New Roman" w:hAnsi="Times New Roman"/>
                <w:b/>
                <w:bCs/>
                <w:sz w:val="24"/>
                <w:szCs w:val="24"/>
              </w:rPr>
              <w:t>332041,0</w:t>
            </w:r>
          </w:p>
        </w:tc>
        <w:tc>
          <w:tcPr>
            <w:tcW w:w="1600" w:type="dxa"/>
            <w:vAlign w:val="bottom"/>
          </w:tcPr>
          <w:p w:rsidR="003D4548" w:rsidRPr="00FF4728" w:rsidRDefault="003D4548" w:rsidP="003365BB">
            <w:pPr>
              <w:spacing w:after="0" w:line="240" w:lineRule="auto"/>
              <w:jc w:val="center"/>
              <w:rPr>
                <w:rFonts w:ascii="Times New Roman" w:hAnsi="Times New Roman"/>
                <w:b/>
                <w:bCs/>
                <w:sz w:val="24"/>
                <w:szCs w:val="24"/>
              </w:rPr>
            </w:pPr>
            <w:r w:rsidRPr="00FF4728">
              <w:rPr>
                <w:rFonts w:ascii="Times New Roman" w:hAnsi="Times New Roman"/>
                <w:b/>
                <w:bCs/>
                <w:sz w:val="24"/>
                <w:szCs w:val="24"/>
              </w:rPr>
              <w:t>332041,0</w:t>
            </w:r>
          </w:p>
        </w:tc>
        <w:tc>
          <w:tcPr>
            <w:tcW w:w="0" w:type="auto"/>
            <w:vAlign w:val="bottom"/>
          </w:tcPr>
          <w:p w:rsidR="003D4548" w:rsidRPr="00FF4728" w:rsidRDefault="003D4548" w:rsidP="003365BB">
            <w:pPr>
              <w:spacing w:after="0" w:line="240" w:lineRule="auto"/>
              <w:jc w:val="center"/>
              <w:rPr>
                <w:rFonts w:ascii="Times New Roman" w:hAnsi="Times New Roman"/>
                <w:b/>
                <w:bCs/>
                <w:sz w:val="24"/>
                <w:szCs w:val="24"/>
              </w:rPr>
            </w:pPr>
            <w:r w:rsidRPr="00FF4728">
              <w:rPr>
                <w:rFonts w:ascii="Times New Roman" w:hAnsi="Times New Roman"/>
                <w:b/>
                <w:bCs/>
                <w:sz w:val="24"/>
                <w:szCs w:val="24"/>
              </w:rPr>
              <w:t>324146,2</w:t>
            </w:r>
          </w:p>
        </w:tc>
      </w:tr>
    </w:tbl>
    <w:p w:rsidR="003D4548" w:rsidRPr="00FF4728" w:rsidRDefault="003D4548" w:rsidP="005F092B">
      <w:pPr>
        <w:spacing w:after="0" w:line="240" w:lineRule="auto"/>
        <w:jc w:val="both"/>
        <w:rPr>
          <w:rFonts w:ascii="Times New Roman" w:hAnsi="Times New Roman"/>
          <w:sz w:val="28"/>
          <w:szCs w:val="28"/>
        </w:rPr>
      </w:pPr>
    </w:p>
    <w:p w:rsidR="003D4548" w:rsidRPr="00FF4728" w:rsidRDefault="003D4548" w:rsidP="00771A32">
      <w:pPr>
        <w:spacing w:after="0" w:line="240" w:lineRule="auto"/>
        <w:ind w:firstLine="708"/>
        <w:jc w:val="both"/>
        <w:rPr>
          <w:rFonts w:ascii="Times New Roman" w:hAnsi="Times New Roman"/>
          <w:sz w:val="28"/>
          <w:szCs w:val="28"/>
        </w:rPr>
      </w:pPr>
      <w:r w:rsidRPr="00FF4728">
        <w:rPr>
          <w:rFonts w:ascii="Times New Roman" w:hAnsi="Times New Roman"/>
          <w:sz w:val="28"/>
          <w:szCs w:val="28"/>
        </w:rPr>
        <w:t>По итогам 2019 года кассовое исполнение расходов по муниципальным программам сложилось в сумме 322871,4 тыс. рублей, что составляет 97,6 процента бюджетных ассигнований, утвержденных решением о бюджете, и 97,6 процента бюджетных ассигнований, утвержденных сводной бюджетной росписью с учетом изменений на отчетную дату.</w:t>
      </w:r>
    </w:p>
    <w:p w:rsidR="003D4548" w:rsidRPr="00FF4728" w:rsidRDefault="003D4548" w:rsidP="003365BB">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Не программная часть бюджета исполнена в сумме 1274,8 тыс. рублей, или на 98,8 процента. Расходы отнесены на обеспечение деятельности законодательного (представительного) и контрольного органа муниципального образования, </w:t>
      </w:r>
      <w:r>
        <w:rPr>
          <w:rFonts w:ascii="Times New Roman" w:hAnsi="Times New Roman"/>
          <w:sz w:val="28"/>
          <w:szCs w:val="28"/>
        </w:rPr>
        <w:t>на выплату</w:t>
      </w:r>
      <w:r w:rsidRPr="00FF4728">
        <w:rPr>
          <w:rFonts w:ascii="Times New Roman" w:hAnsi="Times New Roman"/>
          <w:sz w:val="28"/>
          <w:szCs w:val="28"/>
        </w:rPr>
        <w:t xml:space="preserve"> гранта за достижение показателей деятельности органов исполнительной власти субъектов Российской Федерации</w:t>
      </w:r>
      <w:r>
        <w:rPr>
          <w:rFonts w:ascii="Times New Roman" w:hAnsi="Times New Roman"/>
          <w:sz w:val="28"/>
          <w:szCs w:val="28"/>
        </w:rPr>
        <w:t>, на организацию</w:t>
      </w:r>
      <w:r w:rsidRPr="006A2BFF">
        <w:rPr>
          <w:rFonts w:ascii="Times New Roman" w:hAnsi="Times New Roman"/>
          <w:sz w:val="28"/>
          <w:szCs w:val="28"/>
        </w:rPr>
        <w:t xml:space="preserve"> и проведение выборов и референдумов</w:t>
      </w:r>
      <w:r w:rsidRPr="00FF4728">
        <w:rPr>
          <w:rFonts w:ascii="Times New Roman" w:hAnsi="Times New Roman"/>
          <w:sz w:val="28"/>
          <w:szCs w:val="28"/>
        </w:rPr>
        <w:t xml:space="preserve"> и на оказание материальной помощи населению пострадавшим в результате пожара.</w:t>
      </w:r>
    </w:p>
    <w:p w:rsidR="003D4548" w:rsidRPr="00FF4728" w:rsidRDefault="003D4548" w:rsidP="002F7CBF">
      <w:pPr>
        <w:spacing w:after="0" w:line="240" w:lineRule="auto"/>
        <w:ind w:firstLine="284"/>
        <w:jc w:val="both"/>
        <w:rPr>
          <w:rFonts w:ascii="Times New Roman" w:hAnsi="Times New Roman"/>
          <w:sz w:val="28"/>
          <w:szCs w:val="28"/>
        </w:rPr>
      </w:pPr>
      <w:r w:rsidRPr="00FF4728">
        <w:rPr>
          <w:rFonts w:ascii="Times New Roman" w:hAnsi="Times New Roman"/>
          <w:sz w:val="28"/>
          <w:szCs w:val="28"/>
        </w:rPr>
        <w:t xml:space="preserve"> </w:t>
      </w:r>
      <w:r w:rsidRPr="00FF4728">
        <w:rPr>
          <w:rFonts w:ascii="Times New Roman" w:hAnsi="Times New Roman"/>
          <w:sz w:val="28"/>
          <w:szCs w:val="28"/>
        </w:rPr>
        <w:tab/>
        <w:t>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24.08.2015 года №405, от 25.06.2019 года №476.</w:t>
      </w:r>
    </w:p>
    <w:p w:rsidR="003D4548" w:rsidRPr="00FF4728" w:rsidRDefault="003D4548" w:rsidP="002F7CBF">
      <w:pPr>
        <w:spacing w:after="0" w:line="240" w:lineRule="auto"/>
        <w:ind w:firstLine="284"/>
        <w:jc w:val="both"/>
        <w:rPr>
          <w:rFonts w:ascii="Times New Roman" w:hAnsi="Times New Roman"/>
          <w:sz w:val="28"/>
          <w:szCs w:val="28"/>
        </w:rPr>
      </w:pPr>
      <w:r w:rsidRPr="00FF4728">
        <w:rPr>
          <w:rFonts w:ascii="Times New Roman" w:hAnsi="Times New Roman"/>
          <w:sz w:val="28"/>
          <w:szCs w:val="28"/>
        </w:rPr>
        <w:tab/>
        <w:t>В соответствии с решением от 18.12.2018 года №466-6 «О бюджете муниципального образования «Дубровский район» на 2019 год и на плановый период 2020 и 2021 годов» первоначально резервный фонд администрации утвержден в сумме 100,0 тыс. рублей.</w:t>
      </w:r>
    </w:p>
    <w:p w:rsidR="003D4548" w:rsidRPr="00FF4728" w:rsidRDefault="003D4548" w:rsidP="000F396E">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В соответствии с Порядком применения бюджетной классификации Российской Федерации, утвержденным Приказом Министерства финансов Российской Федерации от 01.07.2013 №65н, </w:t>
      </w:r>
      <w:r w:rsidRPr="00FF4728">
        <w:rPr>
          <w:rFonts w:ascii="Times New Roman" w:hAnsi="Times New Roman"/>
          <w:color w:val="000000"/>
          <w:sz w:val="28"/>
          <w:szCs w:val="28"/>
        </w:rPr>
        <w:t>расходование средств резервного фонда отражено по разделу «Социальная политика», подраздел 10 03  «Социальное обеспечение населения». В соответствии с</w:t>
      </w:r>
      <w:r w:rsidRPr="00FF4728">
        <w:rPr>
          <w:rFonts w:ascii="Times New Roman" w:hAnsi="Times New Roman"/>
          <w:sz w:val="28"/>
          <w:szCs w:val="28"/>
        </w:rPr>
        <w:t xml:space="preserve"> распоряжением  администрации Дубровского района от 12.03.2019г. №144р, от 22.05.2019г.   №276р; от 29.05.2019г. №291р; от 22.10.2019г. №561р на расходование средств резервного фонда за 2019 год выделено 40,0 тыс. рублей.  </w:t>
      </w:r>
      <w:r w:rsidRPr="00FF4728">
        <w:rPr>
          <w:rFonts w:ascii="Times New Roman" w:hAnsi="Times New Roman"/>
          <w:spacing w:val="-6"/>
          <w:sz w:val="28"/>
          <w:szCs w:val="28"/>
        </w:rPr>
        <w:t xml:space="preserve"> </w:t>
      </w:r>
      <w:r w:rsidRPr="00FF4728">
        <w:rPr>
          <w:rFonts w:ascii="Times New Roman" w:hAnsi="Times New Roman"/>
          <w:sz w:val="28"/>
          <w:szCs w:val="28"/>
        </w:rPr>
        <w:t>Расходы направлены на  оказание материальной помощи населению пострадавшим в результате пожара.</w:t>
      </w:r>
    </w:p>
    <w:p w:rsidR="003D4548" w:rsidRPr="00FF4728" w:rsidRDefault="003D4548" w:rsidP="003365BB">
      <w:pPr>
        <w:shd w:val="clear" w:color="auto" w:fill="FFFFFF"/>
        <w:spacing w:after="0" w:line="240" w:lineRule="auto"/>
        <w:ind w:firstLine="540"/>
        <w:jc w:val="both"/>
        <w:rPr>
          <w:rFonts w:ascii="Times New Roman" w:hAnsi="Times New Roman"/>
          <w:color w:val="000000"/>
          <w:sz w:val="28"/>
          <w:szCs w:val="28"/>
        </w:rPr>
      </w:pPr>
      <w:r w:rsidRPr="00FF4728">
        <w:rPr>
          <w:rFonts w:ascii="Times New Roman" w:hAnsi="Times New Roman"/>
          <w:color w:val="000000"/>
          <w:sz w:val="28"/>
          <w:szCs w:val="28"/>
        </w:rPr>
        <w:t>Первоначально бюджет муниципального образования «Дубровский район» на 2019 год утвержден сбалансированным, по доходам и расходам в сумме 271417,1 тыс. рублей.</w:t>
      </w:r>
    </w:p>
    <w:p w:rsidR="003D4548" w:rsidRPr="00FF4728" w:rsidRDefault="003D4548" w:rsidP="00320AA2">
      <w:pPr>
        <w:shd w:val="clear" w:color="auto" w:fill="FFFFFF"/>
        <w:spacing w:after="0" w:line="240" w:lineRule="auto"/>
        <w:ind w:firstLine="708"/>
        <w:jc w:val="both"/>
        <w:rPr>
          <w:rFonts w:ascii="Times New Roman" w:hAnsi="Times New Roman"/>
          <w:sz w:val="28"/>
          <w:szCs w:val="28"/>
        </w:rPr>
      </w:pPr>
      <w:r w:rsidRPr="00FF4728">
        <w:rPr>
          <w:rFonts w:ascii="Times New Roman" w:hAnsi="Times New Roman"/>
          <w:color w:val="000000"/>
          <w:sz w:val="28"/>
          <w:szCs w:val="28"/>
        </w:rPr>
        <w:t>Решением Дубровского районного Совета народных депутатов от 22.02.2019 года №484-6 «О внесении изменений в решение  «О бюджете муниципального образования «Дубровский район» на 2019 год и на плановый период 2020 и 2021 годов» размер дефицита утвержден в сумме  1387,5 тыс. рублей.</w:t>
      </w:r>
      <w:r w:rsidRPr="00FF4728">
        <w:rPr>
          <w:rFonts w:ascii="Times New Roman" w:hAnsi="Times New Roman"/>
          <w:sz w:val="28"/>
          <w:szCs w:val="28"/>
        </w:rPr>
        <w:t xml:space="preserve"> Источниками финансирования дефицита бюджета являются остатки средств на начало года в сумме 1387,5 тыс. рублей. </w:t>
      </w:r>
    </w:p>
    <w:p w:rsidR="003D4548" w:rsidRDefault="003D4548" w:rsidP="000613D8">
      <w:pPr>
        <w:shd w:val="clear" w:color="auto" w:fill="FFFFFF"/>
        <w:spacing w:after="0" w:line="240" w:lineRule="auto"/>
        <w:ind w:firstLine="708"/>
        <w:jc w:val="both"/>
        <w:rPr>
          <w:rFonts w:ascii="Times New Roman" w:hAnsi="Times New Roman"/>
          <w:color w:val="000000"/>
          <w:sz w:val="28"/>
          <w:szCs w:val="28"/>
        </w:rPr>
      </w:pPr>
      <w:r w:rsidRPr="00FF4728">
        <w:rPr>
          <w:rFonts w:ascii="Times New Roman" w:hAnsi="Times New Roman"/>
          <w:color w:val="000000"/>
          <w:sz w:val="28"/>
          <w:szCs w:val="28"/>
        </w:rPr>
        <w:t xml:space="preserve"> В течение анализируемого периода в сводную бюджетную роспись по источникам финансирования дефицита бюджета  1  раз вносились изменения в плановые назначения на общую сумму 1387,5 тыс. рублей.  Уточненной бюджетной росписью за 2019 год источники внутреннего финансирования дефицита бюджета  утверждены в сумме (-) 1387,5 тыс. рублей в соответствии с фактическим исполнением за 2018 год. </w:t>
      </w:r>
    </w:p>
    <w:p w:rsidR="003D4548" w:rsidRPr="00EC1FE8" w:rsidRDefault="003D4548" w:rsidP="000613D8">
      <w:pPr>
        <w:shd w:val="clear" w:color="auto" w:fill="FFFFFF"/>
        <w:spacing w:after="0" w:line="240" w:lineRule="auto"/>
        <w:ind w:firstLine="708"/>
        <w:jc w:val="both"/>
        <w:rPr>
          <w:rFonts w:ascii="Times New Roman" w:hAnsi="Times New Roman"/>
          <w:color w:val="000000"/>
          <w:sz w:val="28"/>
          <w:szCs w:val="28"/>
        </w:rPr>
      </w:pPr>
      <w:r w:rsidRPr="003A09C1">
        <w:rPr>
          <w:rFonts w:ascii="Times New Roman" w:hAnsi="Times New Roman"/>
          <w:color w:val="000000"/>
          <w:sz w:val="28"/>
          <w:szCs w:val="28"/>
        </w:rPr>
        <w:t>В 2019 году бюджету муниципального района «Дубровский район» было выделено из областного бюджета 150 000,00 рублей на реализацию региональный проект «Творческие люди» (в рамках национального проекта «Культура»). Денежные средства были направлены на организацию и проведение творческих фестивалей и конкурсов для детей и молодежи.</w:t>
      </w:r>
    </w:p>
    <w:p w:rsidR="003D4548" w:rsidRPr="00FF4728" w:rsidRDefault="003D4548" w:rsidP="00CF7454">
      <w:pPr>
        <w:shd w:val="clear" w:color="auto" w:fill="FFFFFF"/>
        <w:spacing w:after="0" w:line="240" w:lineRule="auto"/>
        <w:ind w:firstLine="708"/>
        <w:jc w:val="both"/>
        <w:rPr>
          <w:rFonts w:ascii="Times New Roman" w:hAnsi="Times New Roman"/>
          <w:b/>
          <w:sz w:val="24"/>
          <w:szCs w:val="24"/>
        </w:rPr>
      </w:pPr>
      <w:r w:rsidRPr="00FF4728">
        <w:rPr>
          <w:rFonts w:ascii="Times New Roman" w:hAnsi="Times New Roman"/>
          <w:color w:val="000000"/>
          <w:sz w:val="28"/>
          <w:szCs w:val="28"/>
        </w:rPr>
        <w:t xml:space="preserve">В соответствии с представленным администрацией Дубровского района отчетом об исполнении бюджета муниципального образования «Дубровский район» за 2019 год, бюджет исполнен с дефицитом в сумме 336,6 тыс. рублей. </w:t>
      </w:r>
    </w:p>
    <w:p w:rsidR="003D4548" w:rsidRPr="00FF4728" w:rsidRDefault="003D4548" w:rsidP="00101046">
      <w:pPr>
        <w:shd w:val="clear" w:color="auto" w:fill="FFFFFF"/>
        <w:spacing w:after="0" w:line="240" w:lineRule="auto"/>
        <w:rPr>
          <w:rFonts w:ascii="Arial" w:hAnsi="Arial" w:cs="Arial"/>
          <w:color w:val="000000"/>
          <w:sz w:val="26"/>
          <w:szCs w:val="26"/>
        </w:rPr>
      </w:pPr>
      <w:r w:rsidRPr="00FF4728">
        <w:rPr>
          <w:rFonts w:ascii="Arial" w:hAnsi="Arial" w:cs="Arial"/>
          <w:color w:val="000000"/>
          <w:sz w:val="26"/>
          <w:szCs w:val="26"/>
        </w:rPr>
        <w:t xml:space="preserve">                                                                       </w:t>
      </w:r>
    </w:p>
    <w:p w:rsidR="003D4548" w:rsidRPr="00FF4728" w:rsidRDefault="003D4548" w:rsidP="0010706C">
      <w:pPr>
        <w:autoSpaceDE w:val="0"/>
        <w:autoSpaceDN w:val="0"/>
        <w:adjustRightInd w:val="0"/>
        <w:spacing w:after="0" w:line="240" w:lineRule="auto"/>
        <w:jc w:val="both"/>
        <w:rPr>
          <w:rFonts w:ascii="Times New Roman" w:hAnsi="Times New Roman"/>
          <w:b/>
          <w:i/>
          <w:sz w:val="28"/>
          <w:szCs w:val="28"/>
        </w:rPr>
      </w:pPr>
    </w:p>
    <w:p w:rsidR="003D4548" w:rsidRPr="00FF4728" w:rsidRDefault="003D4548" w:rsidP="0010706C">
      <w:pPr>
        <w:autoSpaceDE w:val="0"/>
        <w:autoSpaceDN w:val="0"/>
        <w:adjustRightInd w:val="0"/>
        <w:spacing w:after="0" w:line="240" w:lineRule="auto"/>
        <w:jc w:val="both"/>
        <w:rPr>
          <w:rFonts w:ascii="Times New Roman" w:hAnsi="Times New Roman"/>
          <w:sz w:val="28"/>
          <w:szCs w:val="28"/>
        </w:rPr>
      </w:pPr>
      <w:r w:rsidRPr="00FF4728">
        <w:rPr>
          <w:rFonts w:ascii="Times New Roman" w:hAnsi="Times New Roman"/>
          <w:sz w:val="28"/>
          <w:szCs w:val="28"/>
        </w:rPr>
        <w:t>Начальник финансового</w:t>
      </w:r>
    </w:p>
    <w:p w:rsidR="003D4548" w:rsidRPr="00FF4728" w:rsidRDefault="003D4548" w:rsidP="0010706C">
      <w:pPr>
        <w:autoSpaceDE w:val="0"/>
        <w:autoSpaceDN w:val="0"/>
        <w:adjustRightInd w:val="0"/>
        <w:spacing w:after="0" w:line="240" w:lineRule="auto"/>
        <w:jc w:val="both"/>
        <w:rPr>
          <w:rFonts w:ascii="Times New Roman" w:hAnsi="Times New Roman"/>
          <w:sz w:val="28"/>
          <w:szCs w:val="28"/>
        </w:rPr>
      </w:pPr>
      <w:r w:rsidRPr="00FF4728">
        <w:rPr>
          <w:rFonts w:ascii="Times New Roman" w:hAnsi="Times New Roman"/>
          <w:sz w:val="28"/>
          <w:szCs w:val="28"/>
        </w:rPr>
        <w:t xml:space="preserve">управления администрации </w:t>
      </w:r>
    </w:p>
    <w:p w:rsidR="003D4548" w:rsidRDefault="003D4548" w:rsidP="00B32785">
      <w:pPr>
        <w:autoSpaceDE w:val="0"/>
        <w:autoSpaceDN w:val="0"/>
        <w:adjustRightInd w:val="0"/>
        <w:spacing w:after="0" w:line="240" w:lineRule="auto"/>
        <w:jc w:val="both"/>
        <w:rPr>
          <w:rFonts w:ascii="Times New Roman" w:hAnsi="Times New Roman"/>
          <w:color w:val="000000"/>
          <w:sz w:val="28"/>
          <w:szCs w:val="28"/>
        </w:rPr>
      </w:pPr>
      <w:r w:rsidRPr="00FF4728">
        <w:rPr>
          <w:rFonts w:ascii="Times New Roman" w:hAnsi="Times New Roman"/>
          <w:sz w:val="28"/>
          <w:szCs w:val="28"/>
        </w:rPr>
        <w:t>Дубровского района</w:t>
      </w:r>
      <w:r w:rsidRPr="00FF4728">
        <w:rPr>
          <w:rFonts w:ascii="Times New Roman" w:hAnsi="Times New Roman"/>
          <w:sz w:val="28"/>
          <w:szCs w:val="28"/>
        </w:rPr>
        <w:tab/>
      </w:r>
      <w:r w:rsidRPr="00FF4728">
        <w:rPr>
          <w:rFonts w:ascii="Times New Roman" w:hAnsi="Times New Roman"/>
          <w:sz w:val="28"/>
          <w:szCs w:val="28"/>
        </w:rPr>
        <w:tab/>
      </w:r>
      <w:r w:rsidRPr="00FF4728">
        <w:rPr>
          <w:rFonts w:ascii="Times New Roman" w:hAnsi="Times New Roman"/>
          <w:sz w:val="28"/>
          <w:szCs w:val="28"/>
        </w:rPr>
        <w:tab/>
      </w:r>
      <w:bookmarkStart w:id="0" w:name="_GoBack"/>
      <w:bookmarkEnd w:id="0"/>
      <w:r w:rsidRPr="00FF4728">
        <w:rPr>
          <w:rFonts w:ascii="Times New Roman" w:hAnsi="Times New Roman"/>
          <w:sz w:val="28"/>
          <w:szCs w:val="28"/>
        </w:rPr>
        <w:tab/>
      </w:r>
      <w:r w:rsidRPr="00FF4728">
        <w:rPr>
          <w:rFonts w:ascii="Times New Roman" w:hAnsi="Times New Roman"/>
          <w:sz w:val="28"/>
          <w:szCs w:val="28"/>
        </w:rPr>
        <w:tab/>
      </w:r>
      <w:r w:rsidRPr="00FF4728">
        <w:rPr>
          <w:rFonts w:ascii="Times New Roman" w:hAnsi="Times New Roman"/>
          <w:sz w:val="28"/>
          <w:szCs w:val="28"/>
        </w:rPr>
        <w:tab/>
        <w:t xml:space="preserve">     Е.В. Макарова</w:t>
      </w:r>
      <w:r>
        <w:rPr>
          <w:rFonts w:ascii="Times New Roman" w:hAnsi="Times New Roman"/>
          <w:sz w:val="28"/>
          <w:szCs w:val="28"/>
        </w:rPr>
        <w:tab/>
      </w:r>
    </w:p>
    <w:sectPr w:rsidR="003D4548" w:rsidSect="00BF5BDC">
      <w:headerReference w:type="default" r:id="rId7"/>
      <w:pgSz w:w="11906" w:h="16838" w:code="9"/>
      <w:pgMar w:top="53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548" w:rsidRDefault="003D4548" w:rsidP="006A1065">
      <w:pPr>
        <w:spacing w:after="0" w:line="240" w:lineRule="auto"/>
      </w:pPr>
      <w:r>
        <w:separator/>
      </w:r>
    </w:p>
  </w:endnote>
  <w:endnote w:type="continuationSeparator" w:id="0">
    <w:p w:rsidR="003D4548" w:rsidRDefault="003D4548" w:rsidP="006A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548" w:rsidRDefault="003D4548" w:rsidP="006A1065">
      <w:pPr>
        <w:spacing w:after="0" w:line="240" w:lineRule="auto"/>
      </w:pPr>
      <w:r>
        <w:separator/>
      </w:r>
    </w:p>
  </w:footnote>
  <w:footnote w:type="continuationSeparator" w:id="0">
    <w:p w:rsidR="003D4548" w:rsidRDefault="003D4548" w:rsidP="006A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48" w:rsidRDefault="003D4548">
    <w:pPr>
      <w:pStyle w:val="Header"/>
      <w:jc w:val="center"/>
    </w:pPr>
    <w:fldSimple w:instr=" PAGE   \* MERGEFORMAT ">
      <w:r>
        <w:rPr>
          <w:noProof/>
        </w:rPr>
        <w:t>12</w:t>
      </w:r>
    </w:fldSimple>
  </w:p>
  <w:p w:rsidR="003D4548" w:rsidRDefault="003D45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569"/>
    <w:multiLevelType w:val="hybridMultilevel"/>
    <w:tmpl w:val="7534E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90ACF"/>
    <w:multiLevelType w:val="multilevel"/>
    <w:tmpl w:val="E80A44D4"/>
    <w:lvl w:ilvl="0">
      <w:start w:val="1"/>
      <w:numFmt w:val="decimal"/>
      <w:lvlText w:val="%1."/>
      <w:lvlJc w:val="left"/>
      <w:pPr>
        <w:ind w:left="644"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52" w:hanging="720"/>
      </w:pPr>
      <w:rPr>
        <w:rFonts w:cs="Times New Roman" w:hint="default"/>
      </w:rPr>
    </w:lvl>
    <w:lvl w:ilvl="3">
      <w:start w:val="1"/>
      <w:numFmt w:val="decimal"/>
      <w:isLgl/>
      <w:lvlText w:val="%1.%2.%3.%4."/>
      <w:lvlJc w:val="left"/>
      <w:pPr>
        <w:ind w:left="2636" w:hanging="108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844" w:hanging="1440"/>
      </w:pPr>
      <w:rPr>
        <w:rFonts w:cs="Times New Roman" w:hint="default"/>
      </w:rPr>
    </w:lvl>
    <w:lvl w:ilvl="6">
      <w:start w:val="1"/>
      <w:numFmt w:val="decimal"/>
      <w:isLgl/>
      <w:lvlText w:val="%1.%2.%3.%4.%5.%6.%7."/>
      <w:lvlJc w:val="left"/>
      <w:pPr>
        <w:ind w:left="4628" w:hanging="1800"/>
      </w:pPr>
      <w:rPr>
        <w:rFonts w:cs="Times New Roman" w:hint="default"/>
      </w:rPr>
    </w:lvl>
    <w:lvl w:ilvl="7">
      <w:start w:val="1"/>
      <w:numFmt w:val="decimal"/>
      <w:isLgl/>
      <w:lvlText w:val="%1.%2.%3.%4.%5.%6.%7.%8."/>
      <w:lvlJc w:val="left"/>
      <w:pPr>
        <w:ind w:left="5052" w:hanging="1800"/>
      </w:pPr>
      <w:rPr>
        <w:rFonts w:cs="Times New Roman" w:hint="default"/>
      </w:rPr>
    </w:lvl>
    <w:lvl w:ilvl="8">
      <w:start w:val="1"/>
      <w:numFmt w:val="decimal"/>
      <w:isLgl/>
      <w:lvlText w:val="%1.%2.%3.%4.%5.%6.%7.%8.%9."/>
      <w:lvlJc w:val="left"/>
      <w:pPr>
        <w:ind w:left="5836" w:hanging="2160"/>
      </w:pPr>
      <w:rPr>
        <w:rFonts w:cs="Times New Roman" w:hint="default"/>
      </w:rPr>
    </w:lvl>
  </w:abstractNum>
  <w:abstractNum w:abstractNumId="2">
    <w:nsid w:val="18274176"/>
    <w:multiLevelType w:val="hybridMultilevel"/>
    <w:tmpl w:val="9F52A51A"/>
    <w:lvl w:ilvl="0" w:tplc="0D92EB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1D40080"/>
    <w:multiLevelType w:val="multilevel"/>
    <w:tmpl w:val="BA08500C"/>
    <w:lvl w:ilvl="0">
      <w:start w:val="3"/>
      <w:numFmt w:val="decimal"/>
      <w:lvlText w:val="%1."/>
      <w:lvlJc w:val="left"/>
      <w:pPr>
        <w:ind w:left="450" w:hanging="450"/>
      </w:pPr>
      <w:rPr>
        <w:rFonts w:cs="Times New Roman" w:hint="default"/>
      </w:rPr>
    </w:lvl>
    <w:lvl w:ilvl="1">
      <w:start w:val="3"/>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43606FB5"/>
    <w:multiLevelType w:val="multilevel"/>
    <w:tmpl w:val="F13E725C"/>
    <w:lvl w:ilvl="0">
      <w:start w:val="1"/>
      <w:numFmt w:val="decimal"/>
      <w:lvlText w:val="%1."/>
      <w:lvlJc w:val="left"/>
      <w:pPr>
        <w:ind w:left="720" w:hanging="360"/>
      </w:pPr>
      <w:rPr>
        <w:rFonts w:cs="Times New Roman" w:hint="default"/>
      </w:rPr>
    </w:lvl>
    <w:lvl w:ilvl="1">
      <w:start w:val="1"/>
      <w:numFmt w:val="decimal"/>
      <w:isLgl/>
      <w:lvlText w:val="%1.%2"/>
      <w:lvlJc w:val="left"/>
      <w:pPr>
        <w:ind w:left="975" w:hanging="61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7D272088"/>
    <w:multiLevelType w:val="hybridMultilevel"/>
    <w:tmpl w:val="A1C8F650"/>
    <w:lvl w:ilvl="0" w:tplc="0419000F">
      <w:start w:val="3"/>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3"/>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BF9"/>
    <w:rsid w:val="00004291"/>
    <w:rsid w:val="0000684A"/>
    <w:rsid w:val="00007E9B"/>
    <w:rsid w:val="00010D3F"/>
    <w:rsid w:val="00011DCD"/>
    <w:rsid w:val="00014E73"/>
    <w:rsid w:val="00014FAA"/>
    <w:rsid w:val="000218C8"/>
    <w:rsid w:val="000274D2"/>
    <w:rsid w:val="00031DF2"/>
    <w:rsid w:val="00032B0C"/>
    <w:rsid w:val="00035000"/>
    <w:rsid w:val="00036E63"/>
    <w:rsid w:val="00037123"/>
    <w:rsid w:val="000407AA"/>
    <w:rsid w:val="00040871"/>
    <w:rsid w:val="000413BA"/>
    <w:rsid w:val="000418E3"/>
    <w:rsid w:val="00046646"/>
    <w:rsid w:val="00046874"/>
    <w:rsid w:val="00050587"/>
    <w:rsid w:val="000523AA"/>
    <w:rsid w:val="00052A45"/>
    <w:rsid w:val="000538A5"/>
    <w:rsid w:val="0005550E"/>
    <w:rsid w:val="0006117C"/>
    <w:rsid w:val="000613D8"/>
    <w:rsid w:val="00061D8B"/>
    <w:rsid w:val="00065108"/>
    <w:rsid w:val="000651F0"/>
    <w:rsid w:val="0007240A"/>
    <w:rsid w:val="0007279C"/>
    <w:rsid w:val="00072E9B"/>
    <w:rsid w:val="000736CE"/>
    <w:rsid w:val="000743A9"/>
    <w:rsid w:val="00076135"/>
    <w:rsid w:val="000804F6"/>
    <w:rsid w:val="000814E6"/>
    <w:rsid w:val="00081E8C"/>
    <w:rsid w:val="0008268A"/>
    <w:rsid w:val="000835AF"/>
    <w:rsid w:val="00084017"/>
    <w:rsid w:val="000840F5"/>
    <w:rsid w:val="000845EA"/>
    <w:rsid w:val="00085E79"/>
    <w:rsid w:val="00092B5E"/>
    <w:rsid w:val="00093AF5"/>
    <w:rsid w:val="00094EF3"/>
    <w:rsid w:val="000967B9"/>
    <w:rsid w:val="00097832"/>
    <w:rsid w:val="000A30A5"/>
    <w:rsid w:val="000B0B20"/>
    <w:rsid w:val="000B2E35"/>
    <w:rsid w:val="000B5BD6"/>
    <w:rsid w:val="000B63F0"/>
    <w:rsid w:val="000B67E1"/>
    <w:rsid w:val="000B72C8"/>
    <w:rsid w:val="000B79BF"/>
    <w:rsid w:val="000C0C7D"/>
    <w:rsid w:val="000C156B"/>
    <w:rsid w:val="000C339E"/>
    <w:rsid w:val="000D1504"/>
    <w:rsid w:val="000D2927"/>
    <w:rsid w:val="000D2CC5"/>
    <w:rsid w:val="000D69F2"/>
    <w:rsid w:val="000E2622"/>
    <w:rsid w:val="000E3C1C"/>
    <w:rsid w:val="000F1FD5"/>
    <w:rsid w:val="000F396E"/>
    <w:rsid w:val="000F76A4"/>
    <w:rsid w:val="000F795B"/>
    <w:rsid w:val="001008B0"/>
    <w:rsid w:val="00101046"/>
    <w:rsid w:val="00101244"/>
    <w:rsid w:val="00104D06"/>
    <w:rsid w:val="0010706C"/>
    <w:rsid w:val="00107423"/>
    <w:rsid w:val="001106C0"/>
    <w:rsid w:val="00111B73"/>
    <w:rsid w:val="001140E3"/>
    <w:rsid w:val="00117482"/>
    <w:rsid w:val="00121018"/>
    <w:rsid w:val="00122D3B"/>
    <w:rsid w:val="00122F71"/>
    <w:rsid w:val="00125B08"/>
    <w:rsid w:val="00125FD0"/>
    <w:rsid w:val="001261EC"/>
    <w:rsid w:val="00127028"/>
    <w:rsid w:val="00127F5F"/>
    <w:rsid w:val="001316CE"/>
    <w:rsid w:val="00132B36"/>
    <w:rsid w:val="00134DC3"/>
    <w:rsid w:val="00135BEB"/>
    <w:rsid w:val="00137E4C"/>
    <w:rsid w:val="00140C6E"/>
    <w:rsid w:val="0014523B"/>
    <w:rsid w:val="001512FF"/>
    <w:rsid w:val="00152CFA"/>
    <w:rsid w:val="0016257C"/>
    <w:rsid w:val="001640D8"/>
    <w:rsid w:val="00164D2E"/>
    <w:rsid w:val="00166A8C"/>
    <w:rsid w:val="0016713E"/>
    <w:rsid w:val="00176E6D"/>
    <w:rsid w:val="00180170"/>
    <w:rsid w:val="0018290C"/>
    <w:rsid w:val="00182C2D"/>
    <w:rsid w:val="00183E2D"/>
    <w:rsid w:val="001877A4"/>
    <w:rsid w:val="00191DBD"/>
    <w:rsid w:val="001936A0"/>
    <w:rsid w:val="001A043D"/>
    <w:rsid w:val="001A1BE0"/>
    <w:rsid w:val="001A321F"/>
    <w:rsid w:val="001A49AB"/>
    <w:rsid w:val="001A6777"/>
    <w:rsid w:val="001A6827"/>
    <w:rsid w:val="001B0513"/>
    <w:rsid w:val="001B1356"/>
    <w:rsid w:val="001B274B"/>
    <w:rsid w:val="001B7AA9"/>
    <w:rsid w:val="001C14D0"/>
    <w:rsid w:val="001C25FB"/>
    <w:rsid w:val="001C2F21"/>
    <w:rsid w:val="001C5991"/>
    <w:rsid w:val="001D193E"/>
    <w:rsid w:val="001D5D92"/>
    <w:rsid w:val="001D6F31"/>
    <w:rsid w:val="001E1B52"/>
    <w:rsid w:val="001E33ED"/>
    <w:rsid w:val="001E4044"/>
    <w:rsid w:val="001E4886"/>
    <w:rsid w:val="001E5A1F"/>
    <w:rsid w:val="001E5BC9"/>
    <w:rsid w:val="001F4B49"/>
    <w:rsid w:val="00200437"/>
    <w:rsid w:val="00203380"/>
    <w:rsid w:val="00204A90"/>
    <w:rsid w:val="0020675F"/>
    <w:rsid w:val="002078B2"/>
    <w:rsid w:val="002106A9"/>
    <w:rsid w:val="002118B3"/>
    <w:rsid w:val="00212650"/>
    <w:rsid w:val="0021392A"/>
    <w:rsid w:val="00214AD0"/>
    <w:rsid w:val="002207EE"/>
    <w:rsid w:val="002210F0"/>
    <w:rsid w:val="002224B8"/>
    <w:rsid w:val="00224962"/>
    <w:rsid w:val="00226077"/>
    <w:rsid w:val="00227BEE"/>
    <w:rsid w:val="002320A2"/>
    <w:rsid w:val="002325CC"/>
    <w:rsid w:val="00233DD1"/>
    <w:rsid w:val="00236DCA"/>
    <w:rsid w:val="00242A03"/>
    <w:rsid w:val="002456A6"/>
    <w:rsid w:val="0024795C"/>
    <w:rsid w:val="00250E9F"/>
    <w:rsid w:val="0025325B"/>
    <w:rsid w:val="00256545"/>
    <w:rsid w:val="002620E0"/>
    <w:rsid w:val="00262D9B"/>
    <w:rsid w:val="00265C83"/>
    <w:rsid w:val="00265FB5"/>
    <w:rsid w:val="00265FDC"/>
    <w:rsid w:val="00266F64"/>
    <w:rsid w:val="00267EFC"/>
    <w:rsid w:val="0027072F"/>
    <w:rsid w:val="00271458"/>
    <w:rsid w:val="00272572"/>
    <w:rsid w:val="00272B1D"/>
    <w:rsid w:val="002731EA"/>
    <w:rsid w:val="0027465A"/>
    <w:rsid w:val="002750CB"/>
    <w:rsid w:val="00281301"/>
    <w:rsid w:val="002857BA"/>
    <w:rsid w:val="002861A0"/>
    <w:rsid w:val="00292811"/>
    <w:rsid w:val="00293883"/>
    <w:rsid w:val="00295CE7"/>
    <w:rsid w:val="002A03B0"/>
    <w:rsid w:val="002A14FD"/>
    <w:rsid w:val="002A2451"/>
    <w:rsid w:val="002A2E1C"/>
    <w:rsid w:val="002A3DA2"/>
    <w:rsid w:val="002A44B5"/>
    <w:rsid w:val="002B0348"/>
    <w:rsid w:val="002B21AC"/>
    <w:rsid w:val="002C1AD3"/>
    <w:rsid w:val="002C3556"/>
    <w:rsid w:val="002C45DC"/>
    <w:rsid w:val="002C485D"/>
    <w:rsid w:val="002C4D6F"/>
    <w:rsid w:val="002C5169"/>
    <w:rsid w:val="002C59AE"/>
    <w:rsid w:val="002C5BD6"/>
    <w:rsid w:val="002C5D90"/>
    <w:rsid w:val="002D00DB"/>
    <w:rsid w:val="002D094A"/>
    <w:rsid w:val="002D2BF2"/>
    <w:rsid w:val="002D33B1"/>
    <w:rsid w:val="002D6343"/>
    <w:rsid w:val="002D65E4"/>
    <w:rsid w:val="002E4451"/>
    <w:rsid w:val="002E479C"/>
    <w:rsid w:val="002E525B"/>
    <w:rsid w:val="002E5DB7"/>
    <w:rsid w:val="002F1A6B"/>
    <w:rsid w:val="002F3C03"/>
    <w:rsid w:val="002F4B20"/>
    <w:rsid w:val="002F5240"/>
    <w:rsid w:val="002F5B3E"/>
    <w:rsid w:val="002F6B9A"/>
    <w:rsid w:val="002F7C07"/>
    <w:rsid w:val="002F7CBF"/>
    <w:rsid w:val="00300494"/>
    <w:rsid w:val="003050D9"/>
    <w:rsid w:val="00305BA5"/>
    <w:rsid w:val="003066B3"/>
    <w:rsid w:val="00306F2F"/>
    <w:rsid w:val="003072D2"/>
    <w:rsid w:val="0030762B"/>
    <w:rsid w:val="00307F05"/>
    <w:rsid w:val="0031122F"/>
    <w:rsid w:val="003122E6"/>
    <w:rsid w:val="003125D6"/>
    <w:rsid w:val="00312826"/>
    <w:rsid w:val="003133AD"/>
    <w:rsid w:val="0031490B"/>
    <w:rsid w:val="00315DAC"/>
    <w:rsid w:val="0031738F"/>
    <w:rsid w:val="00320AA2"/>
    <w:rsid w:val="003243BA"/>
    <w:rsid w:val="00325067"/>
    <w:rsid w:val="00326385"/>
    <w:rsid w:val="0032774A"/>
    <w:rsid w:val="00330985"/>
    <w:rsid w:val="003310E8"/>
    <w:rsid w:val="00335B88"/>
    <w:rsid w:val="003365BB"/>
    <w:rsid w:val="00336E36"/>
    <w:rsid w:val="003373A3"/>
    <w:rsid w:val="00340DE2"/>
    <w:rsid w:val="003413AB"/>
    <w:rsid w:val="00344E0A"/>
    <w:rsid w:val="003468EB"/>
    <w:rsid w:val="00346D1F"/>
    <w:rsid w:val="0035045D"/>
    <w:rsid w:val="0035238B"/>
    <w:rsid w:val="00352A34"/>
    <w:rsid w:val="00353AD3"/>
    <w:rsid w:val="00353C90"/>
    <w:rsid w:val="00354B85"/>
    <w:rsid w:val="00356660"/>
    <w:rsid w:val="003666C0"/>
    <w:rsid w:val="00367B50"/>
    <w:rsid w:val="00372022"/>
    <w:rsid w:val="00372AEE"/>
    <w:rsid w:val="00373F14"/>
    <w:rsid w:val="00374B3C"/>
    <w:rsid w:val="00376D1B"/>
    <w:rsid w:val="003771AD"/>
    <w:rsid w:val="003820CF"/>
    <w:rsid w:val="0038303A"/>
    <w:rsid w:val="003846A0"/>
    <w:rsid w:val="00385EEF"/>
    <w:rsid w:val="00386C3E"/>
    <w:rsid w:val="003901E8"/>
    <w:rsid w:val="00396083"/>
    <w:rsid w:val="003A09C1"/>
    <w:rsid w:val="003B0071"/>
    <w:rsid w:val="003B20F0"/>
    <w:rsid w:val="003B3CDA"/>
    <w:rsid w:val="003B5837"/>
    <w:rsid w:val="003B736E"/>
    <w:rsid w:val="003B7AA3"/>
    <w:rsid w:val="003C15B6"/>
    <w:rsid w:val="003C2EEF"/>
    <w:rsid w:val="003C3838"/>
    <w:rsid w:val="003C3CAC"/>
    <w:rsid w:val="003C47F6"/>
    <w:rsid w:val="003C5D19"/>
    <w:rsid w:val="003C5DCB"/>
    <w:rsid w:val="003D0C7C"/>
    <w:rsid w:val="003D3157"/>
    <w:rsid w:val="003D31AE"/>
    <w:rsid w:val="003D321C"/>
    <w:rsid w:val="003D4462"/>
    <w:rsid w:val="003D4548"/>
    <w:rsid w:val="003D7E3B"/>
    <w:rsid w:val="003E0A2E"/>
    <w:rsid w:val="003E0EE9"/>
    <w:rsid w:val="003E6C75"/>
    <w:rsid w:val="003F141A"/>
    <w:rsid w:val="003F2336"/>
    <w:rsid w:val="003F280E"/>
    <w:rsid w:val="003F399E"/>
    <w:rsid w:val="003F3EA8"/>
    <w:rsid w:val="003F7511"/>
    <w:rsid w:val="003F7972"/>
    <w:rsid w:val="00400A0C"/>
    <w:rsid w:val="00402872"/>
    <w:rsid w:val="0040510C"/>
    <w:rsid w:val="00411490"/>
    <w:rsid w:val="00413E3B"/>
    <w:rsid w:val="004157D1"/>
    <w:rsid w:val="00415BB4"/>
    <w:rsid w:val="004168D8"/>
    <w:rsid w:val="00424B29"/>
    <w:rsid w:val="00425D88"/>
    <w:rsid w:val="00425E1D"/>
    <w:rsid w:val="0043480E"/>
    <w:rsid w:val="00441EDB"/>
    <w:rsid w:val="00442F88"/>
    <w:rsid w:val="00444573"/>
    <w:rsid w:val="00444954"/>
    <w:rsid w:val="00446D80"/>
    <w:rsid w:val="00447FE1"/>
    <w:rsid w:val="004526EC"/>
    <w:rsid w:val="00452887"/>
    <w:rsid w:val="00452A58"/>
    <w:rsid w:val="0045397B"/>
    <w:rsid w:val="00454A25"/>
    <w:rsid w:val="00455EF0"/>
    <w:rsid w:val="00456EC8"/>
    <w:rsid w:val="0046401D"/>
    <w:rsid w:val="00465E54"/>
    <w:rsid w:val="0047074F"/>
    <w:rsid w:val="00470918"/>
    <w:rsid w:val="00473AB8"/>
    <w:rsid w:val="00475F00"/>
    <w:rsid w:val="0047637B"/>
    <w:rsid w:val="00477793"/>
    <w:rsid w:val="004777FE"/>
    <w:rsid w:val="00481685"/>
    <w:rsid w:val="00482936"/>
    <w:rsid w:val="00484FD9"/>
    <w:rsid w:val="004879D2"/>
    <w:rsid w:val="0049034E"/>
    <w:rsid w:val="004916CE"/>
    <w:rsid w:val="00492A80"/>
    <w:rsid w:val="00494A50"/>
    <w:rsid w:val="00496684"/>
    <w:rsid w:val="00496996"/>
    <w:rsid w:val="00497DD6"/>
    <w:rsid w:val="004A01C2"/>
    <w:rsid w:val="004A192C"/>
    <w:rsid w:val="004A29E9"/>
    <w:rsid w:val="004A69C7"/>
    <w:rsid w:val="004A7C8F"/>
    <w:rsid w:val="004B0982"/>
    <w:rsid w:val="004B0BB5"/>
    <w:rsid w:val="004B2385"/>
    <w:rsid w:val="004B55F1"/>
    <w:rsid w:val="004B726C"/>
    <w:rsid w:val="004C041D"/>
    <w:rsid w:val="004C0FFC"/>
    <w:rsid w:val="004C1472"/>
    <w:rsid w:val="004C20D0"/>
    <w:rsid w:val="004C3C16"/>
    <w:rsid w:val="004C44FA"/>
    <w:rsid w:val="004C4563"/>
    <w:rsid w:val="004D298C"/>
    <w:rsid w:val="004D3DD2"/>
    <w:rsid w:val="004D4045"/>
    <w:rsid w:val="004E0104"/>
    <w:rsid w:val="004E3381"/>
    <w:rsid w:val="004E793F"/>
    <w:rsid w:val="004F0369"/>
    <w:rsid w:val="004F093F"/>
    <w:rsid w:val="004F0E0F"/>
    <w:rsid w:val="004F1D84"/>
    <w:rsid w:val="004F3239"/>
    <w:rsid w:val="004F3B0E"/>
    <w:rsid w:val="004F61CF"/>
    <w:rsid w:val="005027EF"/>
    <w:rsid w:val="00503B04"/>
    <w:rsid w:val="00503C9C"/>
    <w:rsid w:val="00504D19"/>
    <w:rsid w:val="00507A3B"/>
    <w:rsid w:val="0051034D"/>
    <w:rsid w:val="0051267E"/>
    <w:rsid w:val="00517E6E"/>
    <w:rsid w:val="005221DD"/>
    <w:rsid w:val="0052443F"/>
    <w:rsid w:val="00525798"/>
    <w:rsid w:val="00527916"/>
    <w:rsid w:val="00532007"/>
    <w:rsid w:val="00534087"/>
    <w:rsid w:val="005425C6"/>
    <w:rsid w:val="00543448"/>
    <w:rsid w:val="00544267"/>
    <w:rsid w:val="00546550"/>
    <w:rsid w:val="00546F78"/>
    <w:rsid w:val="00547F3C"/>
    <w:rsid w:val="005503B3"/>
    <w:rsid w:val="0055177B"/>
    <w:rsid w:val="00551A2E"/>
    <w:rsid w:val="00551CBA"/>
    <w:rsid w:val="00551FB8"/>
    <w:rsid w:val="005528A4"/>
    <w:rsid w:val="00554820"/>
    <w:rsid w:val="00556C3C"/>
    <w:rsid w:val="00557945"/>
    <w:rsid w:val="00564599"/>
    <w:rsid w:val="00566A72"/>
    <w:rsid w:val="00571B9E"/>
    <w:rsid w:val="00571BBD"/>
    <w:rsid w:val="005735F0"/>
    <w:rsid w:val="0057562C"/>
    <w:rsid w:val="00576E7E"/>
    <w:rsid w:val="00577AEB"/>
    <w:rsid w:val="00583739"/>
    <w:rsid w:val="00585F00"/>
    <w:rsid w:val="0058659A"/>
    <w:rsid w:val="005924E0"/>
    <w:rsid w:val="00593A41"/>
    <w:rsid w:val="005942D2"/>
    <w:rsid w:val="00595E72"/>
    <w:rsid w:val="00596B3D"/>
    <w:rsid w:val="005A3CED"/>
    <w:rsid w:val="005A57D9"/>
    <w:rsid w:val="005A5BC5"/>
    <w:rsid w:val="005B0453"/>
    <w:rsid w:val="005B2E2C"/>
    <w:rsid w:val="005B790F"/>
    <w:rsid w:val="005C386E"/>
    <w:rsid w:val="005C6238"/>
    <w:rsid w:val="005C721A"/>
    <w:rsid w:val="005C7DD6"/>
    <w:rsid w:val="005D0B5D"/>
    <w:rsid w:val="005D1046"/>
    <w:rsid w:val="005D3BAB"/>
    <w:rsid w:val="005D4CEB"/>
    <w:rsid w:val="005D5A13"/>
    <w:rsid w:val="005D705C"/>
    <w:rsid w:val="005D77B1"/>
    <w:rsid w:val="005E350B"/>
    <w:rsid w:val="005E40D0"/>
    <w:rsid w:val="005E5B65"/>
    <w:rsid w:val="005F092B"/>
    <w:rsid w:val="005F14D7"/>
    <w:rsid w:val="005F2039"/>
    <w:rsid w:val="005F22A8"/>
    <w:rsid w:val="005F256E"/>
    <w:rsid w:val="00603344"/>
    <w:rsid w:val="00603BA5"/>
    <w:rsid w:val="006040CB"/>
    <w:rsid w:val="006051DE"/>
    <w:rsid w:val="00605C8F"/>
    <w:rsid w:val="006060CA"/>
    <w:rsid w:val="00610122"/>
    <w:rsid w:val="006103ED"/>
    <w:rsid w:val="0061224C"/>
    <w:rsid w:val="006179EB"/>
    <w:rsid w:val="006202D4"/>
    <w:rsid w:val="00621D88"/>
    <w:rsid w:val="00622C65"/>
    <w:rsid w:val="006235F7"/>
    <w:rsid w:val="006251D9"/>
    <w:rsid w:val="0062755C"/>
    <w:rsid w:val="006312B1"/>
    <w:rsid w:val="00631324"/>
    <w:rsid w:val="006344CA"/>
    <w:rsid w:val="00634FAD"/>
    <w:rsid w:val="00640A00"/>
    <w:rsid w:val="00643FBC"/>
    <w:rsid w:val="00644B50"/>
    <w:rsid w:val="00644D1D"/>
    <w:rsid w:val="00644D95"/>
    <w:rsid w:val="006469E7"/>
    <w:rsid w:val="00646C9C"/>
    <w:rsid w:val="00647F4E"/>
    <w:rsid w:val="00650608"/>
    <w:rsid w:val="00650954"/>
    <w:rsid w:val="006521AD"/>
    <w:rsid w:val="00654238"/>
    <w:rsid w:val="00654A8E"/>
    <w:rsid w:val="00655C16"/>
    <w:rsid w:val="006641F8"/>
    <w:rsid w:val="00670B45"/>
    <w:rsid w:val="00670DE1"/>
    <w:rsid w:val="006758D9"/>
    <w:rsid w:val="00676E8F"/>
    <w:rsid w:val="006812FB"/>
    <w:rsid w:val="006848BB"/>
    <w:rsid w:val="006866A4"/>
    <w:rsid w:val="0068686A"/>
    <w:rsid w:val="00687FC5"/>
    <w:rsid w:val="00690109"/>
    <w:rsid w:val="006936D2"/>
    <w:rsid w:val="006943F0"/>
    <w:rsid w:val="00696482"/>
    <w:rsid w:val="006970DE"/>
    <w:rsid w:val="006A1065"/>
    <w:rsid w:val="006A11B1"/>
    <w:rsid w:val="006A2BFF"/>
    <w:rsid w:val="006B1C65"/>
    <w:rsid w:val="006B4182"/>
    <w:rsid w:val="006B48AA"/>
    <w:rsid w:val="006C0CFE"/>
    <w:rsid w:val="006C4D4D"/>
    <w:rsid w:val="006C6C97"/>
    <w:rsid w:val="006C724A"/>
    <w:rsid w:val="006D059C"/>
    <w:rsid w:val="006D166F"/>
    <w:rsid w:val="006D1BF2"/>
    <w:rsid w:val="006D283A"/>
    <w:rsid w:val="006D3998"/>
    <w:rsid w:val="006D4866"/>
    <w:rsid w:val="006D4E9D"/>
    <w:rsid w:val="006D7799"/>
    <w:rsid w:val="006E224E"/>
    <w:rsid w:val="006E3D99"/>
    <w:rsid w:val="006E6205"/>
    <w:rsid w:val="006F01A0"/>
    <w:rsid w:val="006F3907"/>
    <w:rsid w:val="006F6B36"/>
    <w:rsid w:val="007007D4"/>
    <w:rsid w:val="007022CB"/>
    <w:rsid w:val="0070573E"/>
    <w:rsid w:val="00706B0D"/>
    <w:rsid w:val="00706E1C"/>
    <w:rsid w:val="00710C95"/>
    <w:rsid w:val="0071105E"/>
    <w:rsid w:val="00714744"/>
    <w:rsid w:val="007168AF"/>
    <w:rsid w:val="00716CD0"/>
    <w:rsid w:val="007210C1"/>
    <w:rsid w:val="00723C9A"/>
    <w:rsid w:val="00723E95"/>
    <w:rsid w:val="007247C9"/>
    <w:rsid w:val="00725550"/>
    <w:rsid w:val="0072779E"/>
    <w:rsid w:val="007347BA"/>
    <w:rsid w:val="00735EE0"/>
    <w:rsid w:val="00753092"/>
    <w:rsid w:val="007536D2"/>
    <w:rsid w:val="00753769"/>
    <w:rsid w:val="00754966"/>
    <w:rsid w:val="00754B09"/>
    <w:rsid w:val="007550CF"/>
    <w:rsid w:val="0075632F"/>
    <w:rsid w:val="00760D85"/>
    <w:rsid w:val="007613A0"/>
    <w:rsid w:val="007647C4"/>
    <w:rsid w:val="00766B65"/>
    <w:rsid w:val="00770396"/>
    <w:rsid w:val="00771A32"/>
    <w:rsid w:val="00772C46"/>
    <w:rsid w:val="00774DAF"/>
    <w:rsid w:val="00775790"/>
    <w:rsid w:val="007762FA"/>
    <w:rsid w:val="007808CF"/>
    <w:rsid w:val="00784AF1"/>
    <w:rsid w:val="007869C0"/>
    <w:rsid w:val="00792B9F"/>
    <w:rsid w:val="00795FA7"/>
    <w:rsid w:val="00797B41"/>
    <w:rsid w:val="007A22C9"/>
    <w:rsid w:val="007A473A"/>
    <w:rsid w:val="007A5CD9"/>
    <w:rsid w:val="007A6F9D"/>
    <w:rsid w:val="007B4D35"/>
    <w:rsid w:val="007C0ED0"/>
    <w:rsid w:val="007C1895"/>
    <w:rsid w:val="007C42D0"/>
    <w:rsid w:val="007D2867"/>
    <w:rsid w:val="007D2B87"/>
    <w:rsid w:val="007D4B15"/>
    <w:rsid w:val="007D561C"/>
    <w:rsid w:val="007D793E"/>
    <w:rsid w:val="007E0138"/>
    <w:rsid w:val="007E1263"/>
    <w:rsid w:val="007E1E1D"/>
    <w:rsid w:val="007E31D7"/>
    <w:rsid w:val="007E3796"/>
    <w:rsid w:val="007F078F"/>
    <w:rsid w:val="007F2489"/>
    <w:rsid w:val="007F27E7"/>
    <w:rsid w:val="007F2DCC"/>
    <w:rsid w:val="007F3E36"/>
    <w:rsid w:val="007F54AF"/>
    <w:rsid w:val="007F7DE4"/>
    <w:rsid w:val="008049F5"/>
    <w:rsid w:val="00811200"/>
    <w:rsid w:val="008119AF"/>
    <w:rsid w:val="00813A95"/>
    <w:rsid w:val="00817D71"/>
    <w:rsid w:val="00820A46"/>
    <w:rsid w:val="00821170"/>
    <w:rsid w:val="00821191"/>
    <w:rsid w:val="0082179A"/>
    <w:rsid w:val="00822B30"/>
    <w:rsid w:val="00823D1C"/>
    <w:rsid w:val="0082564F"/>
    <w:rsid w:val="008258F1"/>
    <w:rsid w:val="00826404"/>
    <w:rsid w:val="00830209"/>
    <w:rsid w:val="0083080F"/>
    <w:rsid w:val="00831B71"/>
    <w:rsid w:val="00831ECA"/>
    <w:rsid w:val="0083288B"/>
    <w:rsid w:val="00832940"/>
    <w:rsid w:val="008333E5"/>
    <w:rsid w:val="00837755"/>
    <w:rsid w:val="008377C5"/>
    <w:rsid w:val="00844833"/>
    <w:rsid w:val="00845AE3"/>
    <w:rsid w:val="0084724C"/>
    <w:rsid w:val="00850030"/>
    <w:rsid w:val="008503B0"/>
    <w:rsid w:val="00851153"/>
    <w:rsid w:val="00852859"/>
    <w:rsid w:val="00852900"/>
    <w:rsid w:val="00852E75"/>
    <w:rsid w:val="008544D0"/>
    <w:rsid w:val="00854923"/>
    <w:rsid w:val="00855004"/>
    <w:rsid w:val="0085555F"/>
    <w:rsid w:val="00855EF3"/>
    <w:rsid w:val="008573AC"/>
    <w:rsid w:val="00860ACB"/>
    <w:rsid w:val="0086120A"/>
    <w:rsid w:val="00861913"/>
    <w:rsid w:val="00862428"/>
    <w:rsid w:val="00865F80"/>
    <w:rsid w:val="00866B7E"/>
    <w:rsid w:val="008732E4"/>
    <w:rsid w:val="00873F11"/>
    <w:rsid w:val="0087610B"/>
    <w:rsid w:val="0087632B"/>
    <w:rsid w:val="00877449"/>
    <w:rsid w:val="00877E96"/>
    <w:rsid w:val="00880CE9"/>
    <w:rsid w:val="008827E9"/>
    <w:rsid w:val="00883933"/>
    <w:rsid w:val="00884785"/>
    <w:rsid w:val="00885A7C"/>
    <w:rsid w:val="0089030B"/>
    <w:rsid w:val="0089045B"/>
    <w:rsid w:val="008907FA"/>
    <w:rsid w:val="00891B83"/>
    <w:rsid w:val="00893A6F"/>
    <w:rsid w:val="00893D1C"/>
    <w:rsid w:val="00897083"/>
    <w:rsid w:val="008978BF"/>
    <w:rsid w:val="008A78AD"/>
    <w:rsid w:val="008B3CB8"/>
    <w:rsid w:val="008B3F6D"/>
    <w:rsid w:val="008B540A"/>
    <w:rsid w:val="008B6130"/>
    <w:rsid w:val="008C326A"/>
    <w:rsid w:val="008C33A2"/>
    <w:rsid w:val="008C372E"/>
    <w:rsid w:val="008C63E3"/>
    <w:rsid w:val="008D1073"/>
    <w:rsid w:val="008D50CF"/>
    <w:rsid w:val="008E4110"/>
    <w:rsid w:val="008E500F"/>
    <w:rsid w:val="008E60DE"/>
    <w:rsid w:val="008E67E4"/>
    <w:rsid w:val="008F2579"/>
    <w:rsid w:val="009006B3"/>
    <w:rsid w:val="00902C8C"/>
    <w:rsid w:val="009057FB"/>
    <w:rsid w:val="0091033C"/>
    <w:rsid w:val="00912900"/>
    <w:rsid w:val="00914B16"/>
    <w:rsid w:val="00917DF4"/>
    <w:rsid w:val="00920ACE"/>
    <w:rsid w:val="00920FF4"/>
    <w:rsid w:val="0092207C"/>
    <w:rsid w:val="009223F3"/>
    <w:rsid w:val="0092248D"/>
    <w:rsid w:val="0092252A"/>
    <w:rsid w:val="00923712"/>
    <w:rsid w:val="009258D1"/>
    <w:rsid w:val="009273B3"/>
    <w:rsid w:val="00930DEE"/>
    <w:rsid w:val="00930E2E"/>
    <w:rsid w:val="00930ECF"/>
    <w:rsid w:val="0093237A"/>
    <w:rsid w:val="00933E84"/>
    <w:rsid w:val="009364B8"/>
    <w:rsid w:val="009368E4"/>
    <w:rsid w:val="00941225"/>
    <w:rsid w:val="00945585"/>
    <w:rsid w:val="00950A20"/>
    <w:rsid w:val="00954915"/>
    <w:rsid w:val="00954EEE"/>
    <w:rsid w:val="00955872"/>
    <w:rsid w:val="00956415"/>
    <w:rsid w:val="00956F1C"/>
    <w:rsid w:val="00957ABE"/>
    <w:rsid w:val="00963E32"/>
    <w:rsid w:val="0096775D"/>
    <w:rsid w:val="00967DD5"/>
    <w:rsid w:val="00970131"/>
    <w:rsid w:val="009718F6"/>
    <w:rsid w:val="00972945"/>
    <w:rsid w:val="00973C9E"/>
    <w:rsid w:val="0097731B"/>
    <w:rsid w:val="009805CB"/>
    <w:rsid w:val="00981EE3"/>
    <w:rsid w:val="009834E0"/>
    <w:rsid w:val="00984206"/>
    <w:rsid w:val="00984C36"/>
    <w:rsid w:val="00991498"/>
    <w:rsid w:val="009914DF"/>
    <w:rsid w:val="00993147"/>
    <w:rsid w:val="00995D40"/>
    <w:rsid w:val="00996211"/>
    <w:rsid w:val="009967AF"/>
    <w:rsid w:val="009A024D"/>
    <w:rsid w:val="009A193E"/>
    <w:rsid w:val="009A4696"/>
    <w:rsid w:val="009A5DCC"/>
    <w:rsid w:val="009A7356"/>
    <w:rsid w:val="009A750E"/>
    <w:rsid w:val="009A7767"/>
    <w:rsid w:val="009A7A44"/>
    <w:rsid w:val="009B0566"/>
    <w:rsid w:val="009B370D"/>
    <w:rsid w:val="009B3C8B"/>
    <w:rsid w:val="009B6164"/>
    <w:rsid w:val="009C4B71"/>
    <w:rsid w:val="009C5AB2"/>
    <w:rsid w:val="009C6B16"/>
    <w:rsid w:val="009C6E7B"/>
    <w:rsid w:val="009C7544"/>
    <w:rsid w:val="009D3A35"/>
    <w:rsid w:val="009D42B1"/>
    <w:rsid w:val="009E05A0"/>
    <w:rsid w:val="009E1368"/>
    <w:rsid w:val="009E5861"/>
    <w:rsid w:val="009E684B"/>
    <w:rsid w:val="009E6863"/>
    <w:rsid w:val="009E70FC"/>
    <w:rsid w:val="009F2268"/>
    <w:rsid w:val="009F2EF0"/>
    <w:rsid w:val="009F393F"/>
    <w:rsid w:val="009F7802"/>
    <w:rsid w:val="00A00604"/>
    <w:rsid w:val="00A01906"/>
    <w:rsid w:val="00A0299A"/>
    <w:rsid w:val="00A03ACA"/>
    <w:rsid w:val="00A04806"/>
    <w:rsid w:val="00A064EA"/>
    <w:rsid w:val="00A06AD0"/>
    <w:rsid w:val="00A162EC"/>
    <w:rsid w:val="00A1652B"/>
    <w:rsid w:val="00A17103"/>
    <w:rsid w:val="00A23225"/>
    <w:rsid w:val="00A23F50"/>
    <w:rsid w:val="00A25D7E"/>
    <w:rsid w:val="00A30847"/>
    <w:rsid w:val="00A31048"/>
    <w:rsid w:val="00A31850"/>
    <w:rsid w:val="00A346E3"/>
    <w:rsid w:val="00A34E41"/>
    <w:rsid w:val="00A36C27"/>
    <w:rsid w:val="00A373B6"/>
    <w:rsid w:val="00A41AEC"/>
    <w:rsid w:val="00A468A3"/>
    <w:rsid w:val="00A4712C"/>
    <w:rsid w:val="00A47A2D"/>
    <w:rsid w:val="00A52DAF"/>
    <w:rsid w:val="00A53B1D"/>
    <w:rsid w:val="00A543F8"/>
    <w:rsid w:val="00A55F11"/>
    <w:rsid w:val="00A66A84"/>
    <w:rsid w:val="00A66BB4"/>
    <w:rsid w:val="00A70A44"/>
    <w:rsid w:val="00A77203"/>
    <w:rsid w:val="00A82279"/>
    <w:rsid w:val="00A8410A"/>
    <w:rsid w:val="00A85ED8"/>
    <w:rsid w:val="00A91403"/>
    <w:rsid w:val="00A93955"/>
    <w:rsid w:val="00A97503"/>
    <w:rsid w:val="00AA17FB"/>
    <w:rsid w:val="00AA4CB1"/>
    <w:rsid w:val="00AA6E16"/>
    <w:rsid w:val="00AB033A"/>
    <w:rsid w:val="00AB0B83"/>
    <w:rsid w:val="00AB2D87"/>
    <w:rsid w:val="00AB3140"/>
    <w:rsid w:val="00AC0CF4"/>
    <w:rsid w:val="00AC5356"/>
    <w:rsid w:val="00AC55BD"/>
    <w:rsid w:val="00AC64A1"/>
    <w:rsid w:val="00AC652F"/>
    <w:rsid w:val="00AD0C38"/>
    <w:rsid w:val="00AD34CA"/>
    <w:rsid w:val="00AD4492"/>
    <w:rsid w:val="00AD4C27"/>
    <w:rsid w:val="00AD59C1"/>
    <w:rsid w:val="00AE0430"/>
    <w:rsid w:val="00AF1D65"/>
    <w:rsid w:val="00AF2B2A"/>
    <w:rsid w:val="00AF3CF8"/>
    <w:rsid w:val="00AF481F"/>
    <w:rsid w:val="00AF497B"/>
    <w:rsid w:val="00B01C00"/>
    <w:rsid w:val="00B01D45"/>
    <w:rsid w:val="00B05D2C"/>
    <w:rsid w:val="00B11CD3"/>
    <w:rsid w:val="00B1360A"/>
    <w:rsid w:val="00B13676"/>
    <w:rsid w:val="00B14FA9"/>
    <w:rsid w:val="00B1775F"/>
    <w:rsid w:val="00B177E2"/>
    <w:rsid w:val="00B17C61"/>
    <w:rsid w:val="00B20A8E"/>
    <w:rsid w:val="00B20AF5"/>
    <w:rsid w:val="00B21A09"/>
    <w:rsid w:val="00B2212A"/>
    <w:rsid w:val="00B247D5"/>
    <w:rsid w:val="00B2583F"/>
    <w:rsid w:val="00B275B7"/>
    <w:rsid w:val="00B31862"/>
    <w:rsid w:val="00B32785"/>
    <w:rsid w:val="00B40623"/>
    <w:rsid w:val="00B40C5C"/>
    <w:rsid w:val="00B423A0"/>
    <w:rsid w:val="00B42A13"/>
    <w:rsid w:val="00B42FE1"/>
    <w:rsid w:val="00B47F89"/>
    <w:rsid w:val="00B541D0"/>
    <w:rsid w:val="00B54F25"/>
    <w:rsid w:val="00B55807"/>
    <w:rsid w:val="00B5686A"/>
    <w:rsid w:val="00B60C09"/>
    <w:rsid w:val="00B627AB"/>
    <w:rsid w:val="00B636A3"/>
    <w:rsid w:val="00B64D6D"/>
    <w:rsid w:val="00B665B2"/>
    <w:rsid w:val="00B66ADD"/>
    <w:rsid w:val="00B67696"/>
    <w:rsid w:val="00B67743"/>
    <w:rsid w:val="00B739FF"/>
    <w:rsid w:val="00B750F6"/>
    <w:rsid w:val="00B76060"/>
    <w:rsid w:val="00B83E97"/>
    <w:rsid w:val="00B8498D"/>
    <w:rsid w:val="00B84FF8"/>
    <w:rsid w:val="00B867FE"/>
    <w:rsid w:val="00B87D0B"/>
    <w:rsid w:val="00B87F29"/>
    <w:rsid w:val="00B94566"/>
    <w:rsid w:val="00B95C08"/>
    <w:rsid w:val="00B96E28"/>
    <w:rsid w:val="00BA11D7"/>
    <w:rsid w:val="00BA3673"/>
    <w:rsid w:val="00BA451B"/>
    <w:rsid w:val="00BA5E17"/>
    <w:rsid w:val="00BB046C"/>
    <w:rsid w:val="00BB14A1"/>
    <w:rsid w:val="00BB4F55"/>
    <w:rsid w:val="00BC0E43"/>
    <w:rsid w:val="00BC33FC"/>
    <w:rsid w:val="00BC5A37"/>
    <w:rsid w:val="00BD3807"/>
    <w:rsid w:val="00BD3FEF"/>
    <w:rsid w:val="00BD6621"/>
    <w:rsid w:val="00BD7669"/>
    <w:rsid w:val="00BD7A31"/>
    <w:rsid w:val="00BE0CD1"/>
    <w:rsid w:val="00BE19E6"/>
    <w:rsid w:val="00BE4ED6"/>
    <w:rsid w:val="00BE70FC"/>
    <w:rsid w:val="00BF1D6F"/>
    <w:rsid w:val="00BF3032"/>
    <w:rsid w:val="00BF5976"/>
    <w:rsid w:val="00BF5BDC"/>
    <w:rsid w:val="00C04EB9"/>
    <w:rsid w:val="00C079A3"/>
    <w:rsid w:val="00C10E2C"/>
    <w:rsid w:val="00C113A5"/>
    <w:rsid w:val="00C116EE"/>
    <w:rsid w:val="00C26CAA"/>
    <w:rsid w:val="00C271A3"/>
    <w:rsid w:val="00C27438"/>
    <w:rsid w:val="00C2762E"/>
    <w:rsid w:val="00C2784F"/>
    <w:rsid w:val="00C314DD"/>
    <w:rsid w:val="00C43F17"/>
    <w:rsid w:val="00C4516E"/>
    <w:rsid w:val="00C466CC"/>
    <w:rsid w:val="00C505DB"/>
    <w:rsid w:val="00C5158F"/>
    <w:rsid w:val="00C55237"/>
    <w:rsid w:val="00C556CF"/>
    <w:rsid w:val="00C566AC"/>
    <w:rsid w:val="00C5671A"/>
    <w:rsid w:val="00C56FB7"/>
    <w:rsid w:val="00C57ED1"/>
    <w:rsid w:val="00C61AD6"/>
    <w:rsid w:val="00C70353"/>
    <w:rsid w:val="00C744F1"/>
    <w:rsid w:val="00C76C0E"/>
    <w:rsid w:val="00C81101"/>
    <w:rsid w:val="00C829D6"/>
    <w:rsid w:val="00C82DEF"/>
    <w:rsid w:val="00C83F93"/>
    <w:rsid w:val="00C86A5C"/>
    <w:rsid w:val="00C97124"/>
    <w:rsid w:val="00C972AD"/>
    <w:rsid w:val="00C9781F"/>
    <w:rsid w:val="00CA23EF"/>
    <w:rsid w:val="00CA6783"/>
    <w:rsid w:val="00CB21EC"/>
    <w:rsid w:val="00CB2476"/>
    <w:rsid w:val="00CB3D8B"/>
    <w:rsid w:val="00CB42C9"/>
    <w:rsid w:val="00CB43B6"/>
    <w:rsid w:val="00CB4474"/>
    <w:rsid w:val="00CB588B"/>
    <w:rsid w:val="00CB5F26"/>
    <w:rsid w:val="00CB7D07"/>
    <w:rsid w:val="00CC0DD5"/>
    <w:rsid w:val="00CC2375"/>
    <w:rsid w:val="00CC2591"/>
    <w:rsid w:val="00CC27B3"/>
    <w:rsid w:val="00CC4D46"/>
    <w:rsid w:val="00CC55A9"/>
    <w:rsid w:val="00CD16F8"/>
    <w:rsid w:val="00CD2E08"/>
    <w:rsid w:val="00CD7012"/>
    <w:rsid w:val="00CE1194"/>
    <w:rsid w:val="00CE299A"/>
    <w:rsid w:val="00CE4A93"/>
    <w:rsid w:val="00CE4C97"/>
    <w:rsid w:val="00CE5F1D"/>
    <w:rsid w:val="00CF27BA"/>
    <w:rsid w:val="00CF7103"/>
    <w:rsid w:val="00CF7454"/>
    <w:rsid w:val="00D02AEB"/>
    <w:rsid w:val="00D04AD3"/>
    <w:rsid w:val="00D07DB2"/>
    <w:rsid w:val="00D10D76"/>
    <w:rsid w:val="00D163AE"/>
    <w:rsid w:val="00D2262B"/>
    <w:rsid w:val="00D232D7"/>
    <w:rsid w:val="00D25C32"/>
    <w:rsid w:val="00D26A15"/>
    <w:rsid w:val="00D26C65"/>
    <w:rsid w:val="00D3239C"/>
    <w:rsid w:val="00D3377F"/>
    <w:rsid w:val="00D33D8F"/>
    <w:rsid w:val="00D3409D"/>
    <w:rsid w:val="00D36436"/>
    <w:rsid w:val="00D4068A"/>
    <w:rsid w:val="00D413BB"/>
    <w:rsid w:val="00D43634"/>
    <w:rsid w:val="00D52706"/>
    <w:rsid w:val="00D566F7"/>
    <w:rsid w:val="00D614F4"/>
    <w:rsid w:val="00D6362E"/>
    <w:rsid w:val="00D6576A"/>
    <w:rsid w:val="00D66B60"/>
    <w:rsid w:val="00D66F05"/>
    <w:rsid w:val="00D67FF3"/>
    <w:rsid w:val="00D73991"/>
    <w:rsid w:val="00D754FA"/>
    <w:rsid w:val="00D8077F"/>
    <w:rsid w:val="00D833A2"/>
    <w:rsid w:val="00D90556"/>
    <w:rsid w:val="00D90C13"/>
    <w:rsid w:val="00D94779"/>
    <w:rsid w:val="00D96DA3"/>
    <w:rsid w:val="00DA0846"/>
    <w:rsid w:val="00DA27A6"/>
    <w:rsid w:val="00DA6104"/>
    <w:rsid w:val="00DA74C7"/>
    <w:rsid w:val="00DA77CA"/>
    <w:rsid w:val="00DB4E34"/>
    <w:rsid w:val="00DB540E"/>
    <w:rsid w:val="00DB731F"/>
    <w:rsid w:val="00DB7E1A"/>
    <w:rsid w:val="00DC3A94"/>
    <w:rsid w:val="00DC57A1"/>
    <w:rsid w:val="00DC67A6"/>
    <w:rsid w:val="00DD21FC"/>
    <w:rsid w:val="00DD3F3E"/>
    <w:rsid w:val="00DD5366"/>
    <w:rsid w:val="00DD5931"/>
    <w:rsid w:val="00DD5C8B"/>
    <w:rsid w:val="00DE1268"/>
    <w:rsid w:val="00DE2A75"/>
    <w:rsid w:val="00DE33EE"/>
    <w:rsid w:val="00DE3BE3"/>
    <w:rsid w:val="00DE4539"/>
    <w:rsid w:val="00DE6E7F"/>
    <w:rsid w:val="00DE76DA"/>
    <w:rsid w:val="00DF3C77"/>
    <w:rsid w:val="00DF5322"/>
    <w:rsid w:val="00E0091F"/>
    <w:rsid w:val="00E0413E"/>
    <w:rsid w:val="00E04633"/>
    <w:rsid w:val="00E05D77"/>
    <w:rsid w:val="00E0600D"/>
    <w:rsid w:val="00E060FD"/>
    <w:rsid w:val="00E06AA4"/>
    <w:rsid w:val="00E106BC"/>
    <w:rsid w:val="00E1328B"/>
    <w:rsid w:val="00E13F32"/>
    <w:rsid w:val="00E13F38"/>
    <w:rsid w:val="00E174D3"/>
    <w:rsid w:val="00E2798F"/>
    <w:rsid w:val="00E32FF4"/>
    <w:rsid w:val="00E3406B"/>
    <w:rsid w:val="00E34530"/>
    <w:rsid w:val="00E40785"/>
    <w:rsid w:val="00E4243A"/>
    <w:rsid w:val="00E436B5"/>
    <w:rsid w:val="00E505D9"/>
    <w:rsid w:val="00E53830"/>
    <w:rsid w:val="00E54561"/>
    <w:rsid w:val="00E54A1B"/>
    <w:rsid w:val="00E55015"/>
    <w:rsid w:val="00E61A8A"/>
    <w:rsid w:val="00E635E0"/>
    <w:rsid w:val="00E66FA5"/>
    <w:rsid w:val="00E72103"/>
    <w:rsid w:val="00E72D37"/>
    <w:rsid w:val="00E754E6"/>
    <w:rsid w:val="00E77E06"/>
    <w:rsid w:val="00E82C97"/>
    <w:rsid w:val="00E83922"/>
    <w:rsid w:val="00E868D4"/>
    <w:rsid w:val="00E90B5D"/>
    <w:rsid w:val="00E91A7E"/>
    <w:rsid w:val="00E93BF9"/>
    <w:rsid w:val="00E9494D"/>
    <w:rsid w:val="00E95FAC"/>
    <w:rsid w:val="00E9737D"/>
    <w:rsid w:val="00E97AA4"/>
    <w:rsid w:val="00EA08AB"/>
    <w:rsid w:val="00EA3A18"/>
    <w:rsid w:val="00EA4972"/>
    <w:rsid w:val="00EB2583"/>
    <w:rsid w:val="00EB49FB"/>
    <w:rsid w:val="00EB727B"/>
    <w:rsid w:val="00EC16A6"/>
    <w:rsid w:val="00EC1FE8"/>
    <w:rsid w:val="00EC2268"/>
    <w:rsid w:val="00EC28AB"/>
    <w:rsid w:val="00EC29DF"/>
    <w:rsid w:val="00EC2BA7"/>
    <w:rsid w:val="00EC5195"/>
    <w:rsid w:val="00ED123C"/>
    <w:rsid w:val="00EE09A3"/>
    <w:rsid w:val="00EE11C6"/>
    <w:rsid w:val="00EE2668"/>
    <w:rsid w:val="00EE352B"/>
    <w:rsid w:val="00EE5108"/>
    <w:rsid w:val="00EF07CC"/>
    <w:rsid w:val="00EF21CA"/>
    <w:rsid w:val="00EF5C3D"/>
    <w:rsid w:val="00F04EF0"/>
    <w:rsid w:val="00F066A6"/>
    <w:rsid w:val="00F0698F"/>
    <w:rsid w:val="00F06FF5"/>
    <w:rsid w:val="00F0782B"/>
    <w:rsid w:val="00F07963"/>
    <w:rsid w:val="00F13FB6"/>
    <w:rsid w:val="00F15158"/>
    <w:rsid w:val="00F20C4D"/>
    <w:rsid w:val="00F21632"/>
    <w:rsid w:val="00F21E0F"/>
    <w:rsid w:val="00F225A4"/>
    <w:rsid w:val="00F22A91"/>
    <w:rsid w:val="00F23C5E"/>
    <w:rsid w:val="00F241CE"/>
    <w:rsid w:val="00F260FE"/>
    <w:rsid w:val="00F26797"/>
    <w:rsid w:val="00F27F57"/>
    <w:rsid w:val="00F32F4B"/>
    <w:rsid w:val="00F3479C"/>
    <w:rsid w:val="00F40055"/>
    <w:rsid w:val="00F40A7B"/>
    <w:rsid w:val="00F46B1C"/>
    <w:rsid w:val="00F47F9A"/>
    <w:rsid w:val="00F50C8D"/>
    <w:rsid w:val="00F53680"/>
    <w:rsid w:val="00F541E5"/>
    <w:rsid w:val="00F54B9B"/>
    <w:rsid w:val="00F56297"/>
    <w:rsid w:val="00F56BC1"/>
    <w:rsid w:val="00F57600"/>
    <w:rsid w:val="00F60EC1"/>
    <w:rsid w:val="00F61F3A"/>
    <w:rsid w:val="00F62CE6"/>
    <w:rsid w:val="00F6692A"/>
    <w:rsid w:val="00F73166"/>
    <w:rsid w:val="00F74EB2"/>
    <w:rsid w:val="00F76F0A"/>
    <w:rsid w:val="00F771D3"/>
    <w:rsid w:val="00F82CD2"/>
    <w:rsid w:val="00F83831"/>
    <w:rsid w:val="00F84423"/>
    <w:rsid w:val="00F85E14"/>
    <w:rsid w:val="00F86243"/>
    <w:rsid w:val="00F87A48"/>
    <w:rsid w:val="00F9154B"/>
    <w:rsid w:val="00F92F4A"/>
    <w:rsid w:val="00F952F4"/>
    <w:rsid w:val="00F95345"/>
    <w:rsid w:val="00F958E6"/>
    <w:rsid w:val="00F959CF"/>
    <w:rsid w:val="00F9756E"/>
    <w:rsid w:val="00FA433F"/>
    <w:rsid w:val="00FA447F"/>
    <w:rsid w:val="00FA7ECE"/>
    <w:rsid w:val="00FB12D4"/>
    <w:rsid w:val="00FB304D"/>
    <w:rsid w:val="00FB6A23"/>
    <w:rsid w:val="00FC0A0B"/>
    <w:rsid w:val="00FC1C63"/>
    <w:rsid w:val="00FC3825"/>
    <w:rsid w:val="00FC6597"/>
    <w:rsid w:val="00FC7B53"/>
    <w:rsid w:val="00FD2435"/>
    <w:rsid w:val="00FD32D0"/>
    <w:rsid w:val="00FD42DE"/>
    <w:rsid w:val="00FD4E91"/>
    <w:rsid w:val="00FE17A2"/>
    <w:rsid w:val="00FE35E8"/>
    <w:rsid w:val="00FE3BA9"/>
    <w:rsid w:val="00FE4E3D"/>
    <w:rsid w:val="00FE779B"/>
    <w:rsid w:val="00FF0109"/>
    <w:rsid w:val="00FF075F"/>
    <w:rsid w:val="00FF1CCC"/>
    <w:rsid w:val="00FF4728"/>
    <w:rsid w:val="00FF5663"/>
    <w:rsid w:val="00FF6B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3BF9"/>
    <w:pPr>
      <w:ind w:left="720"/>
      <w:contextualSpacing/>
    </w:pPr>
  </w:style>
  <w:style w:type="paragraph" w:styleId="BalloonText">
    <w:name w:val="Balloon Text"/>
    <w:basedOn w:val="Normal"/>
    <w:link w:val="BalloonTextChar"/>
    <w:uiPriority w:val="99"/>
    <w:semiHidden/>
    <w:rsid w:val="00B66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5B2"/>
    <w:rPr>
      <w:rFonts w:ascii="Tahoma" w:hAnsi="Tahoma" w:cs="Tahoma"/>
      <w:sz w:val="16"/>
      <w:szCs w:val="16"/>
    </w:rPr>
  </w:style>
  <w:style w:type="paragraph" w:styleId="Header">
    <w:name w:val="header"/>
    <w:basedOn w:val="Normal"/>
    <w:link w:val="HeaderChar"/>
    <w:uiPriority w:val="99"/>
    <w:rsid w:val="006A106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A1065"/>
    <w:rPr>
      <w:rFonts w:cs="Times New Roman"/>
    </w:rPr>
  </w:style>
  <w:style w:type="paragraph" w:styleId="Footer">
    <w:name w:val="footer"/>
    <w:basedOn w:val="Normal"/>
    <w:link w:val="FooterChar"/>
    <w:uiPriority w:val="99"/>
    <w:semiHidden/>
    <w:rsid w:val="006A106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A1065"/>
    <w:rPr>
      <w:rFonts w:cs="Times New Roman"/>
    </w:rPr>
  </w:style>
  <w:style w:type="table" w:styleId="TableGrid">
    <w:name w:val="Table Grid"/>
    <w:basedOn w:val="TableNormal"/>
    <w:uiPriority w:val="99"/>
    <w:rsid w:val="00A03A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Основной текст1 Char,Основной текст Знак Знак Char,bt Char,body text Char,contents Char"/>
    <w:uiPriority w:val="99"/>
    <w:locked/>
    <w:rsid w:val="003066B3"/>
    <w:rPr>
      <w:rFonts w:ascii="Times New Roman" w:hAnsi="Times New Roman"/>
      <w:sz w:val="24"/>
    </w:rPr>
  </w:style>
  <w:style w:type="paragraph" w:styleId="BodyText">
    <w:name w:val="Body Text"/>
    <w:aliases w:val="Основной текст1,Основной текст Знак Знак,bt,body text,contents"/>
    <w:basedOn w:val="Normal"/>
    <w:link w:val="BodyTextChar1"/>
    <w:uiPriority w:val="99"/>
    <w:rsid w:val="003066B3"/>
    <w:pPr>
      <w:spacing w:after="0" w:line="240" w:lineRule="auto"/>
      <w:jc w:val="center"/>
    </w:pPr>
    <w:rPr>
      <w:rFonts w:ascii="Times New Roman" w:hAnsi="Times New Roman"/>
      <w:sz w:val="24"/>
      <w:szCs w:val="24"/>
    </w:rPr>
  </w:style>
  <w:style w:type="character" w:customStyle="1" w:styleId="BodyTextChar1">
    <w:name w:val="Body Text Char1"/>
    <w:aliases w:val="Основной текст1 Char1,Основной текст Знак Знак Char1,bt Char1,body text Char1,contents Char1"/>
    <w:basedOn w:val="DefaultParagraphFont"/>
    <w:link w:val="BodyText"/>
    <w:uiPriority w:val="99"/>
    <w:semiHidden/>
    <w:locked/>
    <w:rsid w:val="00F85E14"/>
    <w:rPr>
      <w:rFonts w:cs="Times New Roman"/>
    </w:rPr>
  </w:style>
  <w:style w:type="character" w:customStyle="1" w:styleId="1">
    <w:name w:val="Основной текст Знак1"/>
    <w:basedOn w:val="DefaultParagraphFont"/>
    <w:uiPriority w:val="99"/>
    <w:semiHidden/>
    <w:rsid w:val="003066B3"/>
    <w:rPr>
      <w:rFonts w:cs="Times New Roman"/>
    </w:rPr>
  </w:style>
  <w:style w:type="paragraph" w:styleId="BodyTextIndent2">
    <w:name w:val="Body Text Indent 2"/>
    <w:basedOn w:val="Normal"/>
    <w:link w:val="BodyTextIndent2Char"/>
    <w:uiPriority w:val="99"/>
    <w:semiHidden/>
    <w:rsid w:val="0088478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84785"/>
    <w:rPr>
      <w:rFonts w:cs="Times New Roman"/>
    </w:rPr>
  </w:style>
  <w:style w:type="paragraph" w:customStyle="1" w:styleId="ConsPlusNormal">
    <w:name w:val="ConsPlusNormal"/>
    <w:uiPriority w:val="99"/>
    <w:rsid w:val="00884785"/>
    <w:pPr>
      <w:autoSpaceDE w:val="0"/>
      <w:autoSpaceDN w:val="0"/>
      <w:adjustRightInd w:val="0"/>
    </w:pPr>
    <w:rPr>
      <w:rFonts w:ascii="Times New Roman" w:hAnsi="Times New Roman"/>
      <w:sz w:val="28"/>
      <w:szCs w:val="28"/>
    </w:rPr>
  </w:style>
  <w:style w:type="character" w:styleId="Hyperlink">
    <w:name w:val="Hyperlink"/>
    <w:basedOn w:val="DefaultParagraphFont"/>
    <w:uiPriority w:val="99"/>
    <w:semiHidden/>
    <w:rsid w:val="0088478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72275184">
      <w:marLeft w:val="0"/>
      <w:marRight w:val="0"/>
      <w:marTop w:val="0"/>
      <w:marBottom w:val="0"/>
      <w:divBdr>
        <w:top w:val="none" w:sz="0" w:space="0" w:color="auto"/>
        <w:left w:val="none" w:sz="0" w:space="0" w:color="auto"/>
        <w:bottom w:val="none" w:sz="0" w:space="0" w:color="auto"/>
        <w:right w:val="none" w:sz="0" w:space="0" w:color="auto"/>
      </w:divBdr>
    </w:div>
    <w:div w:id="1272275186">
      <w:marLeft w:val="0"/>
      <w:marRight w:val="0"/>
      <w:marTop w:val="0"/>
      <w:marBottom w:val="0"/>
      <w:divBdr>
        <w:top w:val="none" w:sz="0" w:space="0" w:color="auto"/>
        <w:left w:val="none" w:sz="0" w:space="0" w:color="auto"/>
        <w:bottom w:val="none" w:sz="0" w:space="0" w:color="auto"/>
        <w:right w:val="none" w:sz="0" w:space="0" w:color="auto"/>
      </w:divBdr>
    </w:div>
    <w:div w:id="1272275187">
      <w:marLeft w:val="0"/>
      <w:marRight w:val="0"/>
      <w:marTop w:val="0"/>
      <w:marBottom w:val="0"/>
      <w:divBdr>
        <w:top w:val="none" w:sz="0" w:space="0" w:color="auto"/>
        <w:left w:val="none" w:sz="0" w:space="0" w:color="auto"/>
        <w:bottom w:val="none" w:sz="0" w:space="0" w:color="auto"/>
        <w:right w:val="none" w:sz="0" w:space="0" w:color="auto"/>
      </w:divBdr>
      <w:divsChild>
        <w:div w:id="1272275182">
          <w:marLeft w:val="0"/>
          <w:marRight w:val="0"/>
          <w:marTop w:val="0"/>
          <w:marBottom w:val="0"/>
          <w:divBdr>
            <w:top w:val="none" w:sz="0" w:space="0" w:color="auto"/>
            <w:left w:val="none" w:sz="0" w:space="0" w:color="auto"/>
            <w:bottom w:val="none" w:sz="0" w:space="0" w:color="auto"/>
            <w:right w:val="none" w:sz="0" w:space="0" w:color="auto"/>
          </w:divBdr>
        </w:div>
        <w:div w:id="1272275183">
          <w:marLeft w:val="0"/>
          <w:marRight w:val="0"/>
          <w:marTop w:val="0"/>
          <w:marBottom w:val="0"/>
          <w:divBdr>
            <w:top w:val="none" w:sz="0" w:space="0" w:color="auto"/>
            <w:left w:val="none" w:sz="0" w:space="0" w:color="auto"/>
            <w:bottom w:val="none" w:sz="0" w:space="0" w:color="auto"/>
            <w:right w:val="none" w:sz="0" w:space="0" w:color="auto"/>
          </w:divBdr>
          <w:divsChild>
            <w:div w:id="12722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5188">
      <w:marLeft w:val="0"/>
      <w:marRight w:val="0"/>
      <w:marTop w:val="0"/>
      <w:marBottom w:val="0"/>
      <w:divBdr>
        <w:top w:val="none" w:sz="0" w:space="0" w:color="auto"/>
        <w:left w:val="none" w:sz="0" w:space="0" w:color="auto"/>
        <w:bottom w:val="none" w:sz="0" w:space="0" w:color="auto"/>
        <w:right w:val="none" w:sz="0" w:space="0" w:color="auto"/>
      </w:divBdr>
    </w:div>
    <w:div w:id="1272275189">
      <w:marLeft w:val="0"/>
      <w:marRight w:val="0"/>
      <w:marTop w:val="0"/>
      <w:marBottom w:val="0"/>
      <w:divBdr>
        <w:top w:val="none" w:sz="0" w:space="0" w:color="auto"/>
        <w:left w:val="none" w:sz="0" w:space="0" w:color="auto"/>
        <w:bottom w:val="none" w:sz="0" w:space="0" w:color="auto"/>
        <w:right w:val="none" w:sz="0" w:space="0" w:color="auto"/>
      </w:divBdr>
    </w:div>
    <w:div w:id="1272275190">
      <w:marLeft w:val="0"/>
      <w:marRight w:val="0"/>
      <w:marTop w:val="0"/>
      <w:marBottom w:val="0"/>
      <w:divBdr>
        <w:top w:val="none" w:sz="0" w:space="0" w:color="auto"/>
        <w:left w:val="none" w:sz="0" w:space="0" w:color="auto"/>
        <w:bottom w:val="none" w:sz="0" w:space="0" w:color="auto"/>
        <w:right w:val="none" w:sz="0" w:space="0" w:color="auto"/>
      </w:divBdr>
    </w:div>
    <w:div w:id="1272275191">
      <w:marLeft w:val="0"/>
      <w:marRight w:val="0"/>
      <w:marTop w:val="0"/>
      <w:marBottom w:val="0"/>
      <w:divBdr>
        <w:top w:val="none" w:sz="0" w:space="0" w:color="auto"/>
        <w:left w:val="none" w:sz="0" w:space="0" w:color="auto"/>
        <w:bottom w:val="none" w:sz="0" w:space="0" w:color="auto"/>
        <w:right w:val="none" w:sz="0" w:space="0" w:color="auto"/>
      </w:divBdr>
    </w:div>
    <w:div w:id="1272275192">
      <w:marLeft w:val="0"/>
      <w:marRight w:val="0"/>
      <w:marTop w:val="0"/>
      <w:marBottom w:val="0"/>
      <w:divBdr>
        <w:top w:val="none" w:sz="0" w:space="0" w:color="auto"/>
        <w:left w:val="none" w:sz="0" w:space="0" w:color="auto"/>
        <w:bottom w:val="none" w:sz="0" w:space="0" w:color="auto"/>
        <w:right w:val="none" w:sz="0" w:space="0" w:color="auto"/>
      </w:divBdr>
    </w:div>
    <w:div w:id="1272275193">
      <w:marLeft w:val="0"/>
      <w:marRight w:val="0"/>
      <w:marTop w:val="0"/>
      <w:marBottom w:val="0"/>
      <w:divBdr>
        <w:top w:val="none" w:sz="0" w:space="0" w:color="auto"/>
        <w:left w:val="none" w:sz="0" w:space="0" w:color="auto"/>
        <w:bottom w:val="none" w:sz="0" w:space="0" w:color="auto"/>
        <w:right w:val="none" w:sz="0" w:space="0" w:color="auto"/>
      </w:divBdr>
    </w:div>
    <w:div w:id="1272275194">
      <w:marLeft w:val="0"/>
      <w:marRight w:val="0"/>
      <w:marTop w:val="0"/>
      <w:marBottom w:val="0"/>
      <w:divBdr>
        <w:top w:val="none" w:sz="0" w:space="0" w:color="auto"/>
        <w:left w:val="none" w:sz="0" w:space="0" w:color="auto"/>
        <w:bottom w:val="none" w:sz="0" w:space="0" w:color="auto"/>
        <w:right w:val="none" w:sz="0" w:space="0" w:color="auto"/>
      </w:divBdr>
    </w:div>
    <w:div w:id="1272275195">
      <w:marLeft w:val="0"/>
      <w:marRight w:val="0"/>
      <w:marTop w:val="0"/>
      <w:marBottom w:val="0"/>
      <w:divBdr>
        <w:top w:val="none" w:sz="0" w:space="0" w:color="auto"/>
        <w:left w:val="none" w:sz="0" w:space="0" w:color="auto"/>
        <w:bottom w:val="none" w:sz="0" w:space="0" w:color="auto"/>
        <w:right w:val="none" w:sz="0" w:space="0" w:color="auto"/>
      </w:divBdr>
    </w:div>
    <w:div w:id="1272275196">
      <w:marLeft w:val="0"/>
      <w:marRight w:val="0"/>
      <w:marTop w:val="0"/>
      <w:marBottom w:val="0"/>
      <w:divBdr>
        <w:top w:val="none" w:sz="0" w:space="0" w:color="auto"/>
        <w:left w:val="none" w:sz="0" w:space="0" w:color="auto"/>
        <w:bottom w:val="none" w:sz="0" w:space="0" w:color="auto"/>
        <w:right w:val="none" w:sz="0" w:space="0" w:color="auto"/>
      </w:divBdr>
    </w:div>
    <w:div w:id="1272275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1199</TotalTime>
  <Pages>12</Pages>
  <Words>3838</Words>
  <Characters>21880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User</dc:creator>
  <cp:keywords/>
  <dc:description/>
  <cp:lastModifiedBy>User</cp:lastModifiedBy>
  <cp:revision>216</cp:revision>
  <cp:lastPrinted>2020-04-07T06:25:00Z</cp:lastPrinted>
  <dcterms:created xsi:type="dcterms:W3CDTF">2018-03-28T13:27:00Z</dcterms:created>
  <dcterms:modified xsi:type="dcterms:W3CDTF">2020-04-15T09:28:00Z</dcterms:modified>
</cp:coreProperties>
</file>