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9A" w:rsidRDefault="002F139A" w:rsidP="002F139A">
      <w:pPr>
        <w:pStyle w:val="1"/>
        <w:ind w:right="-284" w:firstLine="540"/>
      </w:pPr>
      <w:r>
        <w:t>Информация</w:t>
      </w:r>
    </w:p>
    <w:p w:rsidR="002F139A" w:rsidRDefault="002F139A" w:rsidP="002F139A">
      <w:pPr>
        <w:jc w:val="center"/>
        <w:rPr>
          <w:b/>
          <w:sz w:val="28"/>
          <w:szCs w:val="28"/>
        </w:rPr>
      </w:pPr>
      <w:r>
        <w:rPr>
          <w:b/>
          <w:sz w:val="28"/>
          <w:szCs w:val="28"/>
        </w:rPr>
        <w:t>по результатам</w:t>
      </w:r>
      <w:r>
        <w:t xml:space="preserve"> </w:t>
      </w:r>
      <w:r>
        <w:rPr>
          <w:b/>
          <w:sz w:val="28"/>
          <w:szCs w:val="28"/>
        </w:rPr>
        <w:t xml:space="preserve">проведения контрольного мероприятия </w:t>
      </w:r>
    </w:p>
    <w:p w:rsidR="00610695" w:rsidRDefault="00610695" w:rsidP="002F139A">
      <w:pPr>
        <w:jc w:val="center"/>
        <w:rPr>
          <w:b/>
          <w:bCs/>
          <w:sz w:val="28"/>
          <w:szCs w:val="28"/>
        </w:rPr>
      </w:pPr>
      <w:r>
        <w:rPr>
          <w:b/>
          <w:bCs/>
          <w:sz w:val="28"/>
          <w:szCs w:val="28"/>
        </w:rPr>
        <w:t xml:space="preserve">«Долговые обязательства муниципального образования </w:t>
      </w:r>
    </w:p>
    <w:p w:rsidR="00610695" w:rsidRDefault="00610695" w:rsidP="00610695">
      <w:pPr>
        <w:jc w:val="center"/>
        <w:rPr>
          <w:b/>
          <w:bCs/>
          <w:sz w:val="28"/>
          <w:szCs w:val="28"/>
        </w:rPr>
      </w:pPr>
      <w:r>
        <w:rPr>
          <w:b/>
          <w:bCs/>
          <w:sz w:val="28"/>
          <w:szCs w:val="28"/>
        </w:rPr>
        <w:t>«Дубровский район»</w:t>
      </w:r>
    </w:p>
    <w:p w:rsidR="00610695" w:rsidRDefault="00610695" w:rsidP="00610695">
      <w:pPr>
        <w:rPr>
          <w:sz w:val="28"/>
          <w:szCs w:val="28"/>
        </w:rPr>
      </w:pPr>
      <w:r>
        <w:rPr>
          <w:sz w:val="28"/>
          <w:szCs w:val="28"/>
        </w:rPr>
        <w:t xml:space="preserve">п. Дубровка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7.07.2014 г.</w:t>
      </w:r>
    </w:p>
    <w:p w:rsidR="00610695" w:rsidRDefault="00610695" w:rsidP="00610695">
      <w:pPr>
        <w:rPr>
          <w:b/>
          <w:bCs/>
          <w:sz w:val="28"/>
          <w:szCs w:val="28"/>
        </w:rPr>
      </w:pPr>
    </w:p>
    <w:p w:rsidR="00610695" w:rsidRDefault="00610695" w:rsidP="00610695">
      <w:pPr>
        <w:ind w:firstLine="540"/>
        <w:rPr>
          <w:b/>
          <w:szCs w:val="28"/>
        </w:rPr>
      </w:pPr>
    </w:p>
    <w:p w:rsidR="00610695" w:rsidRDefault="00610695" w:rsidP="00610695">
      <w:pPr>
        <w:pStyle w:val="a3"/>
        <w:numPr>
          <w:ilvl w:val="0"/>
          <w:numId w:val="1"/>
        </w:numPr>
        <w:jc w:val="both"/>
        <w:rPr>
          <w:b/>
          <w:sz w:val="28"/>
          <w:szCs w:val="28"/>
        </w:rPr>
      </w:pPr>
      <w:r>
        <w:rPr>
          <w:b/>
          <w:sz w:val="28"/>
          <w:szCs w:val="28"/>
        </w:rPr>
        <w:t xml:space="preserve"> Основание для проведения контрольного мероприятия: </w:t>
      </w:r>
    </w:p>
    <w:p w:rsidR="00610695" w:rsidRDefault="00610695" w:rsidP="00610695">
      <w:pPr>
        <w:ind w:firstLine="851"/>
        <w:jc w:val="both"/>
        <w:rPr>
          <w:spacing w:val="-6"/>
          <w:sz w:val="28"/>
          <w:szCs w:val="28"/>
        </w:rPr>
      </w:pPr>
      <w:r>
        <w:rPr>
          <w:spacing w:val="-6"/>
          <w:sz w:val="28"/>
          <w:szCs w:val="28"/>
        </w:rPr>
        <w:t>пункт 3.3.1  плана работ  Контрольно–счетной палаты на 2014 год, утвержденного приказом  председателя Контрольно-счетной палаты Дубровского района от 30.12.2013 года №56;</w:t>
      </w:r>
    </w:p>
    <w:p w:rsidR="00610695" w:rsidRDefault="00610695" w:rsidP="00610695">
      <w:pPr>
        <w:ind w:firstLine="900"/>
        <w:jc w:val="both"/>
        <w:rPr>
          <w:sz w:val="28"/>
          <w:szCs w:val="28"/>
        </w:rPr>
      </w:pPr>
      <w:r>
        <w:rPr>
          <w:sz w:val="28"/>
          <w:szCs w:val="28"/>
        </w:rPr>
        <w:t>приказ председателя Контрольно-счётной палаты Дубровского района №22 от 25 июня 2014 года.</w:t>
      </w:r>
    </w:p>
    <w:p w:rsidR="00610695" w:rsidRDefault="00610695" w:rsidP="00610695">
      <w:pPr>
        <w:pStyle w:val="a3"/>
        <w:numPr>
          <w:ilvl w:val="0"/>
          <w:numId w:val="1"/>
        </w:numPr>
        <w:jc w:val="both"/>
        <w:rPr>
          <w:b/>
          <w:sz w:val="28"/>
          <w:szCs w:val="28"/>
        </w:rPr>
      </w:pPr>
      <w:r>
        <w:rPr>
          <w:b/>
          <w:sz w:val="28"/>
          <w:szCs w:val="28"/>
        </w:rPr>
        <w:t>Объект контрольного мероприятия:</w:t>
      </w:r>
    </w:p>
    <w:p w:rsidR="00610695" w:rsidRDefault="00610695" w:rsidP="00610695">
      <w:pPr>
        <w:ind w:left="540"/>
        <w:jc w:val="both"/>
        <w:rPr>
          <w:sz w:val="28"/>
          <w:szCs w:val="28"/>
        </w:rPr>
      </w:pPr>
      <w:r>
        <w:rPr>
          <w:b/>
          <w:sz w:val="28"/>
          <w:szCs w:val="28"/>
        </w:rPr>
        <w:t xml:space="preserve">     </w:t>
      </w:r>
      <w:r>
        <w:rPr>
          <w:sz w:val="28"/>
          <w:szCs w:val="28"/>
        </w:rPr>
        <w:t>Администрация Дубровского района;</w:t>
      </w:r>
    </w:p>
    <w:p w:rsidR="00610695" w:rsidRDefault="00610695" w:rsidP="00610695">
      <w:pPr>
        <w:ind w:left="540"/>
        <w:jc w:val="both"/>
        <w:rPr>
          <w:sz w:val="28"/>
          <w:szCs w:val="28"/>
        </w:rPr>
      </w:pPr>
      <w:r>
        <w:rPr>
          <w:sz w:val="28"/>
          <w:szCs w:val="28"/>
        </w:rPr>
        <w:t xml:space="preserve">     Финансовое управление администрации Дубровского района.</w:t>
      </w:r>
    </w:p>
    <w:p w:rsidR="00610695" w:rsidRDefault="00610695" w:rsidP="00610695">
      <w:pPr>
        <w:pStyle w:val="a3"/>
        <w:numPr>
          <w:ilvl w:val="0"/>
          <w:numId w:val="1"/>
        </w:numPr>
        <w:jc w:val="both"/>
        <w:rPr>
          <w:sz w:val="28"/>
          <w:szCs w:val="28"/>
        </w:rPr>
      </w:pPr>
      <w:r>
        <w:rPr>
          <w:b/>
          <w:sz w:val="28"/>
          <w:szCs w:val="28"/>
        </w:rPr>
        <w:t xml:space="preserve">Проверяемый период: </w:t>
      </w:r>
      <w:r>
        <w:rPr>
          <w:sz w:val="28"/>
          <w:szCs w:val="28"/>
        </w:rPr>
        <w:t>2012-2014 годы.</w:t>
      </w:r>
    </w:p>
    <w:p w:rsidR="00610695" w:rsidRDefault="00610695" w:rsidP="00610695">
      <w:pPr>
        <w:ind w:firstLine="720"/>
        <w:jc w:val="both"/>
        <w:rPr>
          <w:b/>
          <w:sz w:val="28"/>
          <w:szCs w:val="28"/>
        </w:rPr>
      </w:pPr>
    </w:p>
    <w:p w:rsidR="00610695" w:rsidRDefault="00610695" w:rsidP="00610695">
      <w:pPr>
        <w:ind w:firstLine="720"/>
        <w:jc w:val="both"/>
        <w:rPr>
          <w:sz w:val="28"/>
          <w:szCs w:val="28"/>
        </w:rPr>
      </w:pPr>
      <w:r>
        <w:rPr>
          <w:sz w:val="28"/>
          <w:szCs w:val="28"/>
        </w:rPr>
        <w:t>Проверка состояния муниципального внутреннего долга муниципального образования «Дубровский район» проведена в соответствии с планом работы Контрольно-счётной палаты Дубровского района на 2014 год.</w:t>
      </w:r>
    </w:p>
    <w:p w:rsidR="00610695" w:rsidRDefault="00610695" w:rsidP="00610695">
      <w:pPr>
        <w:ind w:firstLine="720"/>
        <w:jc w:val="both"/>
        <w:rPr>
          <w:sz w:val="28"/>
          <w:szCs w:val="28"/>
        </w:rPr>
      </w:pPr>
      <w:r>
        <w:rPr>
          <w:sz w:val="28"/>
          <w:szCs w:val="28"/>
        </w:rPr>
        <w:t>В соответствии с пунктом 3 Порядка ведения муниципальной долговой книги муниципального образования «Дубровский район» от 23 ноября 2008 года № 778 полномочия по ведению Муниципальной долговой книги муниципального образования «Дубровский район» осуществляется финансовым управлением администрации Дубровского района.</w:t>
      </w:r>
    </w:p>
    <w:p w:rsidR="00610695" w:rsidRDefault="00610695" w:rsidP="00610695">
      <w:pPr>
        <w:ind w:firstLine="720"/>
        <w:jc w:val="both"/>
        <w:rPr>
          <w:sz w:val="28"/>
          <w:szCs w:val="28"/>
        </w:rPr>
      </w:pPr>
      <w:r>
        <w:rPr>
          <w:sz w:val="28"/>
          <w:szCs w:val="28"/>
        </w:rPr>
        <w:t xml:space="preserve">В соответствии с пунктом 2 постановления администрации Дубровского района от 23.05.2014 года № 305 «Об утверждении порядка ведения муниципальной долговой книги муниципального образования «Дубровский район» - финансовое управление администрации Дубровского района обеспечивает ведение учета муниципального долга муниципального образования «Дубровский район», отражение информации из муниципальной долговой книги на соответствующих счетах Плана счетов бюджетного учета на основании выписки,  ведение долговой книги в электронном виде. </w:t>
      </w:r>
    </w:p>
    <w:p w:rsidR="00610695" w:rsidRDefault="00610695" w:rsidP="00610695">
      <w:pPr>
        <w:spacing w:before="120" w:after="120"/>
        <w:ind w:firstLine="709"/>
        <w:jc w:val="both"/>
        <w:rPr>
          <w:i/>
          <w:sz w:val="28"/>
          <w:szCs w:val="28"/>
        </w:rPr>
      </w:pPr>
      <w:r>
        <w:rPr>
          <w:b/>
          <w:i/>
          <w:sz w:val="28"/>
          <w:szCs w:val="28"/>
        </w:rPr>
        <w:t xml:space="preserve"> Анализ   правового регулирования муниципального внутреннего долга муниципального образования «Дубровский район»</w:t>
      </w:r>
      <w:r>
        <w:rPr>
          <w:i/>
          <w:sz w:val="28"/>
          <w:szCs w:val="28"/>
        </w:rPr>
        <w:t>.</w:t>
      </w:r>
    </w:p>
    <w:p w:rsidR="00610695" w:rsidRDefault="00610695" w:rsidP="00610695">
      <w:pPr>
        <w:widowControl w:val="0"/>
        <w:ind w:firstLine="709"/>
        <w:jc w:val="both"/>
        <w:rPr>
          <w:sz w:val="28"/>
          <w:szCs w:val="28"/>
        </w:rPr>
      </w:pPr>
      <w:r>
        <w:rPr>
          <w:sz w:val="28"/>
          <w:szCs w:val="28"/>
        </w:rPr>
        <w:t>В соответствии со статьей 184.1 Бюджетного кодекса верхний предел муниципального внутреннего долга на конец очередного финансового года и каждого года планового периода отнесен к основным характеристикам, утверждаемым решением Дубровского районного Совета народных депутатов на очередной финансовый год и плановый период.</w:t>
      </w:r>
    </w:p>
    <w:p w:rsidR="00610695" w:rsidRDefault="00610695" w:rsidP="00610695">
      <w:pPr>
        <w:autoSpaceDE w:val="0"/>
        <w:autoSpaceDN w:val="0"/>
        <w:adjustRightInd w:val="0"/>
        <w:ind w:firstLine="708"/>
        <w:jc w:val="both"/>
        <w:rPr>
          <w:sz w:val="28"/>
          <w:szCs w:val="28"/>
        </w:rPr>
      </w:pPr>
      <w:proofErr w:type="gramStart"/>
      <w:r>
        <w:rPr>
          <w:sz w:val="28"/>
          <w:szCs w:val="28"/>
        </w:rPr>
        <w:t xml:space="preserve">Решение Дубровского районного Совета народных депутатов «О бюджете муниципального образования «Дубровский район» на 2011 год и на </w:t>
      </w:r>
      <w:r>
        <w:rPr>
          <w:sz w:val="28"/>
          <w:szCs w:val="28"/>
        </w:rPr>
        <w:lastRenderedPageBreak/>
        <w:t xml:space="preserve">плановый период 2012 и 2013 годов» (в первоначальной редакции от 20.12.2010 № 92) (далее – решение) верхний предел муниципального внутреннего долга муниципального образования «Дубровский район» был предусмотрен в размере 15 803,7 тыс. рублей, </w:t>
      </w:r>
      <w:r>
        <w:rPr>
          <w:rFonts w:eastAsiaTheme="minorHAnsi"/>
          <w:sz w:val="28"/>
          <w:szCs w:val="28"/>
          <w:lang w:eastAsia="en-US"/>
        </w:rPr>
        <w:t>верхний предел по государственным гарантиям муниципального образования «Дубровский район» в сумме 3</w:t>
      </w:r>
      <w:proofErr w:type="gramEnd"/>
      <w:r>
        <w:rPr>
          <w:rFonts w:eastAsiaTheme="minorHAnsi"/>
          <w:sz w:val="28"/>
          <w:szCs w:val="28"/>
          <w:lang w:eastAsia="en-US"/>
        </w:rPr>
        <w:t> 803,7 тыс. рублей.</w:t>
      </w:r>
    </w:p>
    <w:p w:rsidR="00610695" w:rsidRDefault="00610695" w:rsidP="00610695">
      <w:pPr>
        <w:autoSpaceDE w:val="0"/>
        <w:autoSpaceDN w:val="0"/>
        <w:adjustRightInd w:val="0"/>
        <w:ind w:firstLine="708"/>
        <w:jc w:val="both"/>
        <w:rPr>
          <w:sz w:val="28"/>
          <w:szCs w:val="28"/>
        </w:rPr>
      </w:pPr>
      <w:r>
        <w:rPr>
          <w:sz w:val="28"/>
          <w:szCs w:val="28"/>
        </w:rPr>
        <w:t xml:space="preserve">За 2011 год в решение о бюджете тринадцать раз вносились изменения, из них: один раз (в редакции от 21.12.2011 № 83) в отношении размера верхнего предела муниципального внутреннего долга муниципального образования «Дубровский район». </w:t>
      </w:r>
    </w:p>
    <w:p w:rsidR="00610695" w:rsidRDefault="00610695" w:rsidP="006106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 конец года верхний предел </w:t>
      </w:r>
      <w:r>
        <w:rPr>
          <w:sz w:val="28"/>
          <w:szCs w:val="28"/>
        </w:rPr>
        <w:t xml:space="preserve">муниципального внутреннего долга муниципального образования «Дубровский район» утвержден в объеме 17 495,5 тыс. рублей, что на 1 691,8 тыс. рублей или на 10,7% больше чем в первоначальной редакции,  размер </w:t>
      </w:r>
      <w:r>
        <w:rPr>
          <w:rFonts w:eastAsiaTheme="minorHAnsi"/>
          <w:sz w:val="28"/>
          <w:szCs w:val="28"/>
          <w:lang w:eastAsia="en-US"/>
        </w:rPr>
        <w:t xml:space="preserve">верхнего предела по муниципальным гарантиям муниципального образования остался прежним (3 803,7 тыс. рублей). </w:t>
      </w:r>
    </w:p>
    <w:p w:rsidR="00610695" w:rsidRDefault="00610695" w:rsidP="006106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Pr>
          <w:rFonts w:eastAsiaTheme="minorHAnsi"/>
          <w:i/>
          <w:sz w:val="28"/>
          <w:szCs w:val="28"/>
          <w:lang w:eastAsia="en-US"/>
        </w:rPr>
        <w:t>Нарушен верхний предел муниципальных долговых обязательств по муниципальным гарантиям на 1 691,8 тыс. рублей</w:t>
      </w:r>
      <w:r>
        <w:rPr>
          <w:rFonts w:eastAsiaTheme="minorHAnsi"/>
          <w:sz w:val="28"/>
          <w:szCs w:val="28"/>
          <w:lang w:eastAsia="en-US"/>
        </w:rPr>
        <w:t>.</w:t>
      </w:r>
    </w:p>
    <w:p w:rsidR="00610695" w:rsidRDefault="00610695" w:rsidP="00610695">
      <w:pPr>
        <w:autoSpaceDE w:val="0"/>
        <w:autoSpaceDN w:val="0"/>
        <w:adjustRightInd w:val="0"/>
        <w:jc w:val="both"/>
        <w:rPr>
          <w:rFonts w:eastAsiaTheme="minorHAnsi"/>
          <w:sz w:val="28"/>
          <w:szCs w:val="28"/>
          <w:lang w:eastAsia="en-US"/>
        </w:rPr>
      </w:pPr>
      <w:r>
        <w:rPr>
          <w:rFonts w:eastAsiaTheme="minorHAnsi"/>
          <w:sz w:val="28"/>
          <w:szCs w:val="28"/>
          <w:lang w:eastAsia="en-US"/>
        </w:rPr>
        <w:tab/>
      </w:r>
    </w:p>
    <w:p w:rsidR="00610695" w:rsidRDefault="00610695" w:rsidP="0061069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Изменения верхнего предела муниципального</w:t>
      </w:r>
      <w:r>
        <w:rPr>
          <w:sz w:val="28"/>
          <w:szCs w:val="28"/>
        </w:rPr>
        <w:t xml:space="preserve"> внутреннего долга и </w:t>
      </w:r>
      <w:r>
        <w:rPr>
          <w:rFonts w:eastAsiaTheme="minorHAnsi"/>
          <w:sz w:val="28"/>
          <w:szCs w:val="28"/>
          <w:lang w:eastAsia="en-US"/>
        </w:rPr>
        <w:t>верхнего предела по муниципальным  гарантиям муниципального образования «Дубровский район» в ходе исполнения бюджета в 2011 году приведены на диаграмме.</w:t>
      </w:r>
    </w:p>
    <w:p w:rsidR="00610695" w:rsidRDefault="00610695" w:rsidP="00610695">
      <w:pPr>
        <w:autoSpaceDE w:val="0"/>
        <w:autoSpaceDN w:val="0"/>
        <w:adjustRightInd w:val="0"/>
        <w:ind w:firstLine="708"/>
        <w:jc w:val="center"/>
        <w:rPr>
          <w:rFonts w:eastAsiaTheme="minorHAnsi"/>
          <w:sz w:val="28"/>
          <w:szCs w:val="28"/>
          <w:lang w:eastAsia="en-US"/>
        </w:rPr>
      </w:pPr>
      <w:r>
        <w:t xml:space="preserve">                                                                                        (тыс. рублей)</w:t>
      </w:r>
    </w:p>
    <w:p w:rsidR="00610695" w:rsidRDefault="00610695" w:rsidP="00610695">
      <w:pPr>
        <w:autoSpaceDE w:val="0"/>
        <w:autoSpaceDN w:val="0"/>
        <w:adjustRightInd w:val="0"/>
        <w:jc w:val="both"/>
        <w:rPr>
          <w:rFonts w:eastAsiaTheme="minorHAnsi"/>
          <w:sz w:val="28"/>
          <w:szCs w:val="28"/>
          <w:lang w:eastAsia="en-US"/>
        </w:rPr>
      </w:pPr>
      <w:r>
        <w:rPr>
          <w:noProof/>
        </w:rPr>
        <w:drawing>
          <wp:inline distT="0" distB="0" distL="0" distR="0">
            <wp:extent cx="5505450" cy="3209925"/>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0695" w:rsidRDefault="00610695" w:rsidP="00610695">
      <w:pPr>
        <w:autoSpaceDE w:val="0"/>
        <w:autoSpaceDN w:val="0"/>
        <w:adjustRightInd w:val="0"/>
        <w:jc w:val="right"/>
      </w:pPr>
    </w:p>
    <w:p w:rsidR="00610695" w:rsidRDefault="00610695" w:rsidP="00610695">
      <w:pPr>
        <w:autoSpaceDE w:val="0"/>
        <w:autoSpaceDN w:val="0"/>
        <w:adjustRightInd w:val="0"/>
        <w:ind w:firstLine="708"/>
        <w:jc w:val="right"/>
      </w:pPr>
    </w:p>
    <w:p w:rsidR="00610695" w:rsidRDefault="00610695" w:rsidP="00610695">
      <w:pPr>
        <w:autoSpaceDE w:val="0"/>
        <w:autoSpaceDN w:val="0"/>
        <w:adjustRightInd w:val="0"/>
        <w:ind w:firstLine="708"/>
        <w:jc w:val="right"/>
      </w:pPr>
    </w:p>
    <w:p w:rsidR="00610695" w:rsidRDefault="00610695" w:rsidP="00610695">
      <w:pPr>
        <w:widowControl w:val="0"/>
        <w:ind w:firstLine="708"/>
        <w:jc w:val="both"/>
        <w:rPr>
          <w:b/>
          <w:i/>
          <w:sz w:val="28"/>
          <w:szCs w:val="28"/>
        </w:rPr>
      </w:pPr>
    </w:p>
    <w:p w:rsidR="00610695" w:rsidRDefault="00610695" w:rsidP="00610695">
      <w:pPr>
        <w:widowControl w:val="0"/>
        <w:ind w:firstLine="708"/>
        <w:jc w:val="both"/>
        <w:rPr>
          <w:b/>
          <w:i/>
          <w:sz w:val="28"/>
          <w:szCs w:val="28"/>
        </w:rPr>
      </w:pPr>
    </w:p>
    <w:p w:rsidR="00610695" w:rsidRDefault="00610695" w:rsidP="00610695">
      <w:pPr>
        <w:widowControl w:val="0"/>
        <w:ind w:firstLine="708"/>
        <w:jc w:val="both"/>
        <w:rPr>
          <w:b/>
          <w:i/>
          <w:sz w:val="28"/>
          <w:szCs w:val="28"/>
        </w:rPr>
      </w:pPr>
    </w:p>
    <w:p w:rsidR="00610695" w:rsidRDefault="00610695" w:rsidP="00610695">
      <w:pPr>
        <w:widowControl w:val="0"/>
        <w:ind w:firstLine="708"/>
        <w:jc w:val="both"/>
        <w:rPr>
          <w:b/>
          <w:i/>
          <w:sz w:val="28"/>
          <w:szCs w:val="28"/>
        </w:rPr>
      </w:pPr>
      <w:r>
        <w:rPr>
          <w:b/>
          <w:i/>
          <w:sz w:val="28"/>
          <w:szCs w:val="28"/>
        </w:rPr>
        <w:t>Анализ муниципального внутреннего долга муниципального образования «Дубровский район»</w:t>
      </w:r>
    </w:p>
    <w:p w:rsidR="00610695" w:rsidRDefault="00610695" w:rsidP="00610695">
      <w:pPr>
        <w:widowControl w:val="0"/>
        <w:spacing w:before="120"/>
        <w:ind w:firstLine="709"/>
        <w:jc w:val="both"/>
        <w:rPr>
          <w:sz w:val="28"/>
          <w:szCs w:val="28"/>
        </w:rPr>
      </w:pPr>
      <w:r>
        <w:rPr>
          <w:sz w:val="28"/>
          <w:szCs w:val="28"/>
        </w:rPr>
        <w:t>На 01.01.2012 года муниципальный внутренний долг муниципального образования «Дубровский район» составил 17 495,5 тыс. рублей, долговые обязательства по гарантиям сложились в объеме 5 495,5 тыс. рублей, что составило соответственно 100,0% и 144,5% утвержденного решением на 2012 год верхнего предела.</w:t>
      </w:r>
    </w:p>
    <w:p w:rsidR="00610695" w:rsidRDefault="00610695" w:rsidP="00610695">
      <w:pPr>
        <w:widowControl w:val="0"/>
        <w:ind w:firstLine="709"/>
        <w:jc w:val="both"/>
        <w:rPr>
          <w:sz w:val="28"/>
          <w:szCs w:val="28"/>
        </w:rPr>
      </w:pPr>
    </w:p>
    <w:p w:rsidR="00610695" w:rsidRDefault="00610695" w:rsidP="00610695">
      <w:pPr>
        <w:widowControl w:val="0"/>
        <w:ind w:firstLine="709"/>
        <w:jc w:val="both"/>
        <w:rPr>
          <w:sz w:val="28"/>
          <w:szCs w:val="28"/>
        </w:rPr>
      </w:pPr>
      <w:r>
        <w:rPr>
          <w:sz w:val="28"/>
          <w:szCs w:val="28"/>
        </w:rPr>
        <w:t xml:space="preserve">Анализ изменений внутреннего муниципального долга в </w:t>
      </w:r>
      <w:r>
        <w:rPr>
          <w:sz w:val="28"/>
          <w:szCs w:val="28"/>
        </w:rPr>
        <w:br/>
        <w:t>2012 году приведен в таблице.</w:t>
      </w:r>
    </w:p>
    <w:p w:rsidR="00610695" w:rsidRDefault="00610695" w:rsidP="00610695">
      <w:pPr>
        <w:widowControl w:val="0"/>
        <w:ind w:firstLine="709"/>
        <w:jc w:val="right"/>
      </w:pPr>
    </w:p>
    <w:p w:rsidR="00610695" w:rsidRDefault="00610695" w:rsidP="00610695">
      <w:pPr>
        <w:widowControl w:val="0"/>
        <w:ind w:firstLine="709"/>
        <w:jc w:val="right"/>
      </w:pPr>
      <w:r>
        <w:t>(млн. рублей)</w:t>
      </w:r>
    </w:p>
    <w:tbl>
      <w:tblPr>
        <w:tblStyle w:val="a4"/>
        <w:tblW w:w="9645" w:type="dxa"/>
        <w:tblInd w:w="108" w:type="dxa"/>
        <w:tblLayout w:type="fixed"/>
        <w:tblLook w:val="04A0"/>
      </w:tblPr>
      <w:tblGrid>
        <w:gridCol w:w="993"/>
        <w:gridCol w:w="141"/>
        <w:gridCol w:w="1277"/>
        <w:gridCol w:w="1418"/>
        <w:gridCol w:w="1419"/>
        <w:gridCol w:w="1560"/>
        <w:gridCol w:w="1419"/>
        <w:gridCol w:w="1418"/>
      </w:tblGrid>
      <w:tr w:rsidR="00610695" w:rsidTr="00610695">
        <w:tc>
          <w:tcPr>
            <w:tcW w:w="964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center"/>
              <w:rPr>
                <w:b/>
                <w:lang w:eastAsia="en-US"/>
              </w:rPr>
            </w:pPr>
            <w:r>
              <w:rPr>
                <w:b/>
                <w:lang w:eastAsia="en-US"/>
              </w:rPr>
              <w:t>Верхний предел государственного долга</w:t>
            </w:r>
          </w:p>
        </w:tc>
      </w:tr>
      <w:tr w:rsidR="00610695" w:rsidTr="00610695">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center"/>
              <w:rPr>
                <w:b/>
                <w:lang w:eastAsia="en-US"/>
              </w:rPr>
            </w:pPr>
            <w:r>
              <w:rPr>
                <w:b/>
                <w:lang w:eastAsia="en-US"/>
              </w:rPr>
              <w:t>На 1 января</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spacing w:val="-6"/>
                <w:lang w:eastAsia="en-US"/>
              </w:rPr>
              <w:t xml:space="preserve">в </w:t>
            </w:r>
            <w:proofErr w:type="spellStart"/>
            <w:proofErr w:type="gramStart"/>
            <w:r>
              <w:rPr>
                <w:spacing w:val="-6"/>
                <w:lang w:eastAsia="en-US"/>
              </w:rPr>
              <w:t>перво-начальной</w:t>
            </w:r>
            <w:proofErr w:type="spellEnd"/>
            <w:proofErr w:type="gramEnd"/>
            <w:r>
              <w:rPr>
                <w:lang w:eastAsia="en-US"/>
              </w:rPr>
              <w:t xml:space="preserve"> редакции решения о бюджете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 xml:space="preserve">уточнено  при </w:t>
            </w:r>
            <w:proofErr w:type="spellStart"/>
            <w:proofErr w:type="gramStart"/>
            <w:r>
              <w:rPr>
                <w:lang w:eastAsia="en-US"/>
              </w:rPr>
              <w:t>испол-нении</w:t>
            </w:r>
            <w:proofErr w:type="spellEnd"/>
            <w:proofErr w:type="gramEnd"/>
            <w:r>
              <w:rPr>
                <w:lang w:eastAsia="en-US"/>
              </w:rPr>
              <w:t xml:space="preserve"> решения о бюджете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фактически</w:t>
            </w:r>
          </w:p>
          <w:p w:rsidR="00610695" w:rsidRDefault="00610695">
            <w:pPr>
              <w:widowControl w:val="0"/>
              <w:rPr>
                <w:lang w:eastAsia="en-US"/>
              </w:rPr>
            </w:pPr>
            <w:r>
              <w:rPr>
                <w:lang w:eastAsia="en-US"/>
              </w:rPr>
              <w:t xml:space="preserve">исполнено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Исполнение уточненных показателей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разница показателей редакции решения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увеличение верхнего предела в решении, %</w:t>
            </w:r>
          </w:p>
        </w:tc>
      </w:tr>
      <w:tr w:rsidR="00610695" w:rsidTr="00610695">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10695" w:rsidRDefault="00610695">
            <w:pPr>
              <w:widowControl w:val="0"/>
              <w:jc w:val="center"/>
              <w:rPr>
                <w:b/>
                <w:lang w:eastAsia="en-US"/>
              </w:rPr>
            </w:pPr>
            <w:r>
              <w:rPr>
                <w:b/>
                <w:lang w:eastAsia="en-US"/>
              </w:rPr>
              <w:t>2012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10695" w:rsidRDefault="00610695">
            <w:pPr>
              <w:widowControl w:val="0"/>
              <w:jc w:val="right"/>
              <w:rPr>
                <w:bCs/>
                <w:lang w:eastAsia="en-US"/>
              </w:rPr>
            </w:pPr>
            <w:r>
              <w:rPr>
                <w:bCs/>
                <w:lang w:eastAsia="en-US"/>
              </w:rPr>
              <w:t>15 803,7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10695" w:rsidRDefault="00610695">
            <w:pPr>
              <w:widowControl w:val="0"/>
              <w:jc w:val="right"/>
              <w:rPr>
                <w:lang w:eastAsia="en-US"/>
              </w:rPr>
            </w:pPr>
            <w:r>
              <w:rPr>
                <w:bCs/>
                <w:lang w:eastAsia="en-US"/>
              </w:rPr>
              <w:t>17 495,5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10695" w:rsidRDefault="00610695">
            <w:pPr>
              <w:widowControl w:val="0"/>
              <w:jc w:val="right"/>
              <w:rPr>
                <w:lang w:eastAsia="en-US"/>
              </w:rPr>
            </w:pPr>
            <w:r>
              <w:rPr>
                <w:lang w:eastAsia="en-US"/>
              </w:rPr>
              <w:t>10 295,5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10695" w:rsidRDefault="00610695">
            <w:pPr>
              <w:widowControl w:val="0"/>
              <w:jc w:val="right"/>
              <w:rPr>
                <w:lang w:eastAsia="en-US"/>
              </w:rPr>
            </w:pPr>
            <w:r>
              <w:rPr>
                <w:spacing w:val="-10"/>
                <w:lang w:eastAsia="en-US"/>
              </w:rPr>
              <w:t>58,8</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10695" w:rsidRDefault="00610695">
            <w:pPr>
              <w:widowControl w:val="0"/>
              <w:jc w:val="right"/>
              <w:rPr>
                <w:lang w:eastAsia="en-US"/>
              </w:rPr>
            </w:pPr>
            <w:r>
              <w:rPr>
                <w:lang w:eastAsia="en-US"/>
              </w:rPr>
              <w:t>1 691,8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10695" w:rsidRDefault="00610695">
            <w:pPr>
              <w:widowControl w:val="0"/>
              <w:jc w:val="right"/>
              <w:rPr>
                <w:lang w:eastAsia="en-US"/>
              </w:rPr>
            </w:pPr>
            <w:r>
              <w:rPr>
                <w:lang w:eastAsia="en-US"/>
              </w:rPr>
              <w:t>110,7</w:t>
            </w:r>
          </w:p>
        </w:tc>
      </w:tr>
      <w:tr w:rsidR="00610695" w:rsidTr="00610695">
        <w:trPr>
          <w:trHeight w:val="285"/>
        </w:trPr>
        <w:tc>
          <w:tcPr>
            <w:tcW w:w="964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autoSpaceDE w:val="0"/>
              <w:autoSpaceDN w:val="0"/>
              <w:adjustRightInd w:val="0"/>
              <w:jc w:val="center"/>
              <w:rPr>
                <w:lang w:eastAsia="en-US"/>
              </w:rPr>
            </w:pPr>
            <w:r>
              <w:rPr>
                <w:b/>
                <w:lang w:eastAsia="en-US"/>
              </w:rPr>
              <w:t>Верхний предел государственного долга</w:t>
            </w:r>
            <w:r>
              <w:rPr>
                <w:rFonts w:eastAsiaTheme="minorHAnsi"/>
                <w:b/>
                <w:lang w:eastAsia="en-US"/>
              </w:rPr>
              <w:t xml:space="preserve"> по государственным гарантиям</w:t>
            </w:r>
          </w:p>
        </w:tc>
      </w:tr>
      <w:tr w:rsidR="00610695" w:rsidTr="00610695">
        <w:trPr>
          <w:trHeight w:val="28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center"/>
              <w:rPr>
                <w:b/>
                <w:lang w:eastAsia="en-US"/>
              </w:rPr>
            </w:pPr>
            <w:r>
              <w:rPr>
                <w:b/>
                <w:lang w:eastAsia="en-US"/>
              </w:rPr>
              <w:t>На 1 января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в решении о бюджете в начальной редакции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уточнено в решении о бюджете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 xml:space="preserve">исполнение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исполнено</w:t>
            </w:r>
          </w:p>
          <w:p w:rsidR="00610695" w:rsidRDefault="00610695">
            <w:pPr>
              <w:widowControl w:val="0"/>
              <w:rPr>
                <w:lang w:eastAsia="en-US"/>
              </w:rPr>
            </w:pPr>
            <w:r>
              <w:rPr>
                <w:lang w:eastAsia="en-US"/>
              </w:rPr>
              <w:t>к уточненным показателям</w:t>
            </w:r>
          </w:p>
          <w:p w:rsidR="00610695" w:rsidRDefault="00610695">
            <w:pPr>
              <w:widowControl w:val="0"/>
              <w:rPr>
                <w:lang w:eastAsia="en-US"/>
              </w:rPr>
            </w:pPr>
            <w:r>
              <w:rPr>
                <w:lang w:eastAsia="en-US"/>
              </w:rPr>
              <w:t>%</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разница показателей редакции решения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rPr>
                <w:lang w:eastAsia="en-US"/>
              </w:rPr>
            </w:pPr>
            <w:r>
              <w:rPr>
                <w:lang w:eastAsia="en-US"/>
              </w:rPr>
              <w:t>темп увеличения верхнего предела в решении, %</w:t>
            </w:r>
          </w:p>
        </w:tc>
      </w:tr>
      <w:tr w:rsidR="00610695" w:rsidTr="00610695">
        <w:trPr>
          <w:trHeight w:val="285"/>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center"/>
              <w:rPr>
                <w:b/>
                <w:lang w:eastAsia="en-US"/>
              </w:rPr>
            </w:pPr>
            <w:r>
              <w:rPr>
                <w:b/>
                <w:lang w:eastAsia="en-US"/>
              </w:rPr>
              <w:t>2012</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right"/>
              <w:rPr>
                <w:lang w:eastAsia="en-US"/>
              </w:rPr>
            </w:pPr>
            <w:r>
              <w:rPr>
                <w:lang w:eastAsia="en-US"/>
              </w:rPr>
              <w:t>3 803,7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right"/>
              <w:rPr>
                <w:lang w:eastAsia="en-US"/>
              </w:rPr>
            </w:pPr>
            <w:r>
              <w:rPr>
                <w:spacing w:val="-8"/>
                <w:lang w:eastAsia="en-US"/>
              </w:rPr>
              <w:t>3 803,7</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right"/>
              <w:rPr>
                <w:lang w:eastAsia="en-US"/>
              </w:rPr>
            </w:pPr>
            <w:r>
              <w:rPr>
                <w:spacing w:val="-10"/>
                <w:lang w:eastAsia="en-US"/>
              </w:rPr>
              <w:t>5 495,5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right"/>
              <w:rPr>
                <w:lang w:eastAsia="en-US"/>
              </w:rPr>
            </w:pPr>
            <w:r>
              <w:rPr>
                <w:lang w:eastAsia="en-US"/>
              </w:rPr>
              <w:t>144,5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right"/>
              <w:rPr>
                <w:lang w:eastAsia="en-US"/>
              </w:rPr>
            </w:pPr>
            <w:r>
              <w:rPr>
                <w:lang w:eastAsia="en-US"/>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widowControl w:val="0"/>
              <w:jc w:val="right"/>
              <w:rPr>
                <w:lang w:eastAsia="en-US"/>
              </w:rPr>
            </w:pPr>
            <w:r>
              <w:rPr>
                <w:lang w:eastAsia="en-US"/>
              </w:rPr>
              <w:t>0</w:t>
            </w:r>
          </w:p>
        </w:tc>
      </w:tr>
    </w:tbl>
    <w:p w:rsidR="00610695" w:rsidRDefault="00610695" w:rsidP="00610695">
      <w:pPr>
        <w:widowControl w:val="0"/>
        <w:spacing w:before="120"/>
        <w:ind w:firstLine="709"/>
        <w:jc w:val="both"/>
        <w:rPr>
          <w:sz w:val="28"/>
          <w:szCs w:val="28"/>
        </w:rPr>
      </w:pPr>
      <w:r>
        <w:rPr>
          <w:sz w:val="28"/>
          <w:szCs w:val="28"/>
        </w:rPr>
        <w:t>За период 2012  года размер муниципального внутреннего долга не превышал верхний предел муниципального долга, установленный решением о бюджете муниципального образования «Дубровский район». Верхний предел по муниципальным гарантиям в вышеуказанном периоде  превышен на 1 691,8 тыс. рублей.</w:t>
      </w:r>
    </w:p>
    <w:p w:rsidR="00610695" w:rsidRDefault="00610695" w:rsidP="0061069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На 01.01.2014 года муниципальный долг отсутствует.</w:t>
      </w:r>
    </w:p>
    <w:p w:rsidR="00610695" w:rsidRDefault="00610695" w:rsidP="00610695">
      <w:pPr>
        <w:pStyle w:val="ConsPlusCell"/>
        <w:ind w:firstLine="709"/>
        <w:jc w:val="both"/>
        <w:rPr>
          <w:rFonts w:ascii="Times New Roman" w:hAnsi="Times New Roman" w:cs="Times New Roman"/>
          <w:sz w:val="28"/>
          <w:szCs w:val="28"/>
        </w:rPr>
      </w:pPr>
    </w:p>
    <w:p w:rsidR="00610695" w:rsidRDefault="00610695" w:rsidP="00610695">
      <w:pPr>
        <w:ind w:firstLine="720"/>
        <w:jc w:val="both"/>
        <w:rPr>
          <w:b/>
          <w:sz w:val="28"/>
          <w:szCs w:val="28"/>
        </w:rPr>
      </w:pPr>
      <w:r>
        <w:rPr>
          <w:b/>
          <w:sz w:val="28"/>
          <w:szCs w:val="28"/>
        </w:rPr>
        <w:t xml:space="preserve">Анализ состояния и структура муниципального внутреннего долга муниципального образования «Дубровский район» </w:t>
      </w:r>
    </w:p>
    <w:p w:rsidR="00610695" w:rsidRDefault="00610695" w:rsidP="00610695">
      <w:pPr>
        <w:ind w:firstLine="720"/>
        <w:jc w:val="both"/>
        <w:rPr>
          <w:b/>
          <w:sz w:val="28"/>
          <w:szCs w:val="28"/>
        </w:rPr>
      </w:pPr>
    </w:p>
    <w:p w:rsidR="00610695" w:rsidRDefault="00610695" w:rsidP="00610695">
      <w:pPr>
        <w:ind w:firstLine="720"/>
        <w:jc w:val="both"/>
        <w:rPr>
          <w:sz w:val="28"/>
          <w:szCs w:val="28"/>
        </w:rPr>
      </w:pPr>
      <w:proofErr w:type="gramStart"/>
      <w:r>
        <w:rPr>
          <w:sz w:val="28"/>
          <w:szCs w:val="28"/>
        </w:rPr>
        <w:t>Пунктом 1 Решения от 20.12.2010 года № 92 «О бюджете муниципального образования «Дубровский район» на 2011 год и на плановый период 2012 и 2013 годов» верхний предел муниципального внутреннего долга муниципального образования «Дубровский район» по состоянию 1 января 2012 года установлен в объеме 15 803,7 тыс. рублей, что составляет 23,2% собственных доходов.</w:t>
      </w:r>
      <w:proofErr w:type="gramEnd"/>
    </w:p>
    <w:p w:rsidR="00610695" w:rsidRDefault="00610695" w:rsidP="00610695">
      <w:pPr>
        <w:ind w:firstLine="720"/>
        <w:jc w:val="both"/>
        <w:rPr>
          <w:sz w:val="28"/>
          <w:szCs w:val="28"/>
        </w:rPr>
      </w:pPr>
      <w:r>
        <w:rPr>
          <w:sz w:val="28"/>
          <w:szCs w:val="28"/>
        </w:rPr>
        <w:t xml:space="preserve">Верхний предел муниципального внутреннего долга муниципального образования «Дубровский район» по муниципальным гарантиям муниципального образования «Дубровский район» в валюте Российской </w:t>
      </w:r>
      <w:r>
        <w:rPr>
          <w:sz w:val="28"/>
          <w:szCs w:val="28"/>
        </w:rPr>
        <w:lastRenderedPageBreak/>
        <w:t>Федерации на 1 января 2012 года установлен пунктом 21 решения о бюджете на 2011 год в сумме 3 803,7 тыс. рублей.</w:t>
      </w:r>
    </w:p>
    <w:p w:rsidR="00610695" w:rsidRDefault="00610695" w:rsidP="00610695">
      <w:pPr>
        <w:ind w:firstLine="720"/>
        <w:jc w:val="both"/>
        <w:rPr>
          <w:sz w:val="28"/>
          <w:szCs w:val="28"/>
        </w:rPr>
      </w:pPr>
      <w:proofErr w:type="gramStart"/>
      <w:r>
        <w:rPr>
          <w:sz w:val="28"/>
          <w:szCs w:val="28"/>
        </w:rPr>
        <w:t>Пунктом 1 Решения от 21.12.2011 года № 83 «О внесении изменений и дополнений в решение Дубровского районного Совета народных депутатов №92 от 20.12.2010 года «О бюджете муниципального образования «Дубровский район» на 2011 год и на плановый период 2012 и 2013 годов» верхний предел муниципального внутреннего долга муниципального образования «Дубровский район» по состоянию 1 января 2012 года установлен в объеме 17 495,5</w:t>
      </w:r>
      <w:proofErr w:type="gramEnd"/>
      <w:r>
        <w:rPr>
          <w:sz w:val="28"/>
          <w:szCs w:val="28"/>
        </w:rPr>
        <w:t xml:space="preserve"> тыс. рублей.</w:t>
      </w:r>
    </w:p>
    <w:p w:rsidR="00610695" w:rsidRDefault="00610695" w:rsidP="00610695">
      <w:pPr>
        <w:ind w:firstLine="720"/>
        <w:jc w:val="both"/>
        <w:rPr>
          <w:sz w:val="28"/>
          <w:szCs w:val="28"/>
        </w:rPr>
      </w:pPr>
      <w:r>
        <w:rPr>
          <w:sz w:val="28"/>
          <w:szCs w:val="28"/>
        </w:rPr>
        <w:t>За 2011 год внутренний долг муниципального образования «Дубровский район» увеличился на 1 691,8 тыс. рублей, или на 10,7% по обязательствам муниципальной гарантии, представленной муниципальным образованием «Дубровский район» МУП «Дубровский районный водоканал».</w:t>
      </w:r>
    </w:p>
    <w:p w:rsidR="00610695" w:rsidRDefault="00610695" w:rsidP="00610695">
      <w:pPr>
        <w:ind w:firstLine="720"/>
        <w:jc w:val="both"/>
        <w:rPr>
          <w:sz w:val="28"/>
          <w:szCs w:val="28"/>
        </w:rPr>
      </w:pPr>
      <w:r>
        <w:rPr>
          <w:sz w:val="28"/>
          <w:szCs w:val="28"/>
        </w:rPr>
        <w:t>По состоянию на 1 января 2012 года муниципальный внутренний долг муниципального образования «Дубровский район» составил 17 495,5 тыс. рублей, в том числе:</w:t>
      </w:r>
    </w:p>
    <w:p w:rsidR="00610695" w:rsidRDefault="00610695" w:rsidP="00610695">
      <w:pPr>
        <w:ind w:firstLine="720"/>
        <w:jc w:val="both"/>
        <w:rPr>
          <w:sz w:val="28"/>
          <w:szCs w:val="28"/>
        </w:rPr>
      </w:pPr>
      <w:r>
        <w:rPr>
          <w:sz w:val="28"/>
          <w:szCs w:val="28"/>
        </w:rPr>
        <w:t>* бюджетный кредит, предоставленный для частичного покрытия дефицита бюджета – 12 000,0 тыс. рублей;</w:t>
      </w:r>
    </w:p>
    <w:p w:rsidR="00610695" w:rsidRDefault="00610695" w:rsidP="00610695">
      <w:pPr>
        <w:ind w:firstLine="720"/>
        <w:jc w:val="both"/>
        <w:rPr>
          <w:sz w:val="28"/>
          <w:szCs w:val="28"/>
        </w:rPr>
      </w:pPr>
      <w:r>
        <w:rPr>
          <w:sz w:val="28"/>
          <w:szCs w:val="28"/>
        </w:rPr>
        <w:t>* обязательства по муниципальным гарантиям, представленным муниципальным образованием «Дубровский район» Брянскому областному фонду жилищного строительства и ипотеки – 1 788,0 тыс. рублей;</w:t>
      </w:r>
    </w:p>
    <w:p w:rsidR="00610695" w:rsidRDefault="00610695" w:rsidP="00610695">
      <w:pPr>
        <w:ind w:firstLine="720"/>
        <w:jc w:val="both"/>
        <w:rPr>
          <w:sz w:val="28"/>
          <w:szCs w:val="28"/>
        </w:rPr>
      </w:pPr>
      <w:r>
        <w:rPr>
          <w:sz w:val="28"/>
          <w:szCs w:val="28"/>
        </w:rPr>
        <w:t>* обязательства по муниципальным гарантиям, представленным муниципальным образованием «Дубровский район» МУП «Дубровский районный водоканал» – 3 707,5 тыс. рублей.</w:t>
      </w:r>
    </w:p>
    <w:p w:rsidR="00610695" w:rsidRDefault="00610695" w:rsidP="00610695">
      <w:pPr>
        <w:widowControl w:val="0"/>
        <w:ind w:firstLine="709"/>
        <w:jc w:val="both"/>
        <w:rPr>
          <w:color w:val="FF0000"/>
          <w:sz w:val="16"/>
          <w:szCs w:val="16"/>
        </w:rPr>
      </w:pPr>
    </w:p>
    <w:p w:rsidR="00610695" w:rsidRDefault="00610695" w:rsidP="00610695">
      <w:pPr>
        <w:ind w:firstLine="720"/>
        <w:jc w:val="both"/>
        <w:rPr>
          <w:sz w:val="28"/>
          <w:szCs w:val="28"/>
        </w:rPr>
      </w:pPr>
      <w:proofErr w:type="gramStart"/>
      <w:r>
        <w:rPr>
          <w:sz w:val="28"/>
          <w:szCs w:val="28"/>
        </w:rPr>
        <w:t>Пунктом 1 Решения от 21.12.2011 года № 80 «О бюджете муниципального образования «Дубровский район» на 2012 год и на плановый период 2013 и 2014 годов» верхний предел муниципального внутреннего долга муниципального образования «Дубровский район» по состоянию 1 января 2013 года установлен в объеме 8 988,0 тыс. рублей, что составляет 23,2% собственных доходов.</w:t>
      </w:r>
      <w:proofErr w:type="gramEnd"/>
    </w:p>
    <w:p w:rsidR="00610695" w:rsidRDefault="00610695" w:rsidP="00610695">
      <w:pPr>
        <w:ind w:firstLine="720"/>
        <w:jc w:val="both"/>
        <w:rPr>
          <w:sz w:val="28"/>
          <w:szCs w:val="28"/>
        </w:rPr>
      </w:pPr>
      <w:r>
        <w:rPr>
          <w:sz w:val="28"/>
          <w:szCs w:val="28"/>
        </w:rPr>
        <w:t>Верхний предел муниципального внутреннего долга муниципального образования «Дубровский район» по муниципальным гарантиям муниципального образования «Дубровский район» в валюте Российской Федерации на 1 января 2013 года установлен пунктом 21 решения о бюджете на 2012 год в сумме 1 788,0 тыс. рублей.</w:t>
      </w:r>
    </w:p>
    <w:p w:rsidR="00610695" w:rsidRDefault="00610695" w:rsidP="00610695">
      <w:pPr>
        <w:ind w:firstLine="720"/>
        <w:jc w:val="both"/>
        <w:rPr>
          <w:sz w:val="28"/>
          <w:szCs w:val="28"/>
        </w:rPr>
      </w:pPr>
      <w:proofErr w:type="gramStart"/>
      <w:r>
        <w:rPr>
          <w:sz w:val="28"/>
          <w:szCs w:val="28"/>
        </w:rPr>
        <w:t>Пунктом 1 Решения от 19.12.2012 года № 88 «О внесении изменений и дополнений в решение Дубровского районного Совета народных депутатов №80 от 21.12.2011 года «О бюджете муниципального образования «Дубровский район» на 2012 год и на плановый период 2013 и 2014 годов» верхний предел муниципального внутреннего долга муниципального образования «Дубровский район» по состоянию 1 января 2013 года установлен в объеме 8 988,0</w:t>
      </w:r>
      <w:proofErr w:type="gramEnd"/>
      <w:r>
        <w:rPr>
          <w:sz w:val="28"/>
          <w:szCs w:val="28"/>
        </w:rPr>
        <w:t xml:space="preserve"> тыс. рублей, нужно 7 200,0 тыс. рублей, так как гарантия списана постановлением администрации от 28.04.2012 года №226.</w:t>
      </w:r>
    </w:p>
    <w:p w:rsidR="00610695" w:rsidRDefault="00610695" w:rsidP="00610695">
      <w:pPr>
        <w:autoSpaceDE w:val="0"/>
        <w:autoSpaceDN w:val="0"/>
        <w:adjustRightInd w:val="0"/>
        <w:ind w:firstLine="708"/>
        <w:jc w:val="both"/>
        <w:rPr>
          <w:rFonts w:eastAsiaTheme="minorHAnsi"/>
          <w:sz w:val="28"/>
          <w:szCs w:val="28"/>
          <w:lang w:eastAsia="en-US"/>
        </w:rPr>
      </w:pPr>
      <w:r>
        <w:rPr>
          <w:rFonts w:eastAsiaTheme="minorHAnsi"/>
          <w:i/>
          <w:sz w:val="28"/>
          <w:szCs w:val="28"/>
          <w:lang w:eastAsia="en-US"/>
        </w:rPr>
        <w:lastRenderedPageBreak/>
        <w:t>Завышен верхний предел муниципального внутреннего долга и долговых обязательств по муниципальным гарантиям на 1 788,0 тыс. рублей</w:t>
      </w:r>
      <w:r>
        <w:rPr>
          <w:rFonts w:eastAsiaTheme="minorHAnsi"/>
          <w:sz w:val="28"/>
          <w:szCs w:val="28"/>
          <w:lang w:eastAsia="en-US"/>
        </w:rPr>
        <w:t>.</w:t>
      </w:r>
    </w:p>
    <w:p w:rsidR="00610695" w:rsidRDefault="00610695" w:rsidP="00610695">
      <w:pPr>
        <w:ind w:firstLine="720"/>
        <w:jc w:val="both"/>
        <w:rPr>
          <w:sz w:val="28"/>
          <w:szCs w:val="28"/>
        </w:rPr>
      </w:pPr>
    </w:p>
    <w:p w:rsidR="00610695" w:rsidRDefault="00610695" w:rsidP="00610695">
      <w:pPr>
        <w:widowControl w:val="0"/>
        <w:ind w:firstLine="709"/>
        <w:jc w:val="both"/>
        <w:rPr>
          <w:sz w:val="28"/>
          <w:szCs w:val="28"/>
        </w:rPr>
      </w:pPr>
      <w:r>
        <w:rPr>
          <w:sz w:val="28"/>
          <w:szCs w:val="28"/>
        </w:rPr>
        <w:t>Динамика объема и структура муниципального долга представлена на диаграмме:</w:t>
      </w:r>
    </w:p>
    <w:p w:rsidR="00610695" w:rsidRDefault="00610695" w:rsidP="00610695">
      <w:pPr>
        <w:widowControl w:val="0"/>
        <w:ind w:firstLine="709"/>
        <w:jc w:val="both"/>
        <w:rPr>
          <w:sz w:val="16"/>
          <w:szCs w:val="16"/>
        </w:rPr>
      </w:pPr>
    </w:p>
    <w:p w:rsidR="00610695" w:rsidRDefault="00610695" w:rsidP="00610695">
      <w:pPr>
        <w:autoSpaceDE w:val="0"/>
        <w:autoSpaceDN w:val="0"/>
        <w:adjustRightInd w:val="0"/>
        <w:ind w:firstLine="708"/>
        <w:jc w:val="right"/>
        <w:rPr>
          <w:rFonts w:eastAsiaTheme="minorHAnsi"/>
          <w:sz w:val="28"/>
          <w:szCs w:val="28"/>
          <w:lang w:eastAsia="en-US"/>
        </w:rPr>
      </w:pPr>
      <w:r>
        <w:t>(тыс. рублей)</w:t>
      </w:r>
    </w:p>
    <w:p w:rsidR="00610695" w:rsidRDefault="00610695" w:rsidP="00610695">
      <w:pPr>
        <w:widowControl w:val="0"/>
        <w:tabs>
          <w:tab w:val="left" w:pos="1815"/>
        </w:tabs>
        <w:ind w:firstLine="709"/>
        <w:jc w:val="center"/>
        <w:rPr>
          <w:b/>
          <w:color w:val="000000"/>
          <w:sz w:val="18"/>
          <w:szCs w:val="18"/>
        </w:rPr>
      </w:pPr>
    </w:p>
    <w:p w:rsidR="00610695" w:rsidRDefault="00610695" w:rsidP="00610695">
      <w:pPr>
        <w:widowControl w:val="0"/>
        <w:ind w:firstLine="709"/>
        <w:jc w:val="both"/>
        <w:rPr>
          <w:color w:val="000000"/>
          <w:sz w:val="28"/>
          <w:szCs w:val="28"/>
        </w:rPr>
      </w:pPr>
      <w:r>
        <w:rPr>
          <w:noProof/>
          <w:color w:val="000000"/>
        </w:rPr>
        <w:drawing>
          <wp:inline distT="0" distB="0" distL="0" distR="0">
            <wp:extent cx="5838825" cy="3800475"/>
            <wp:effectExtent l="0" t="0" r="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0695" w:rsidRDefault="00610695" w:rsidP="00610695">
      <w:pPr>
        <w:widowControl w:val="0"/>
        <w:ind w:firstLine="709"/>
        <w:jc w:val="both"/>
        <w:rPr>
          <w:color w:val="000000"/>
          <w:sz w:val="28"/>
          <w:szCs w:val="28"/>
        </w:rPr>
      </w:pPr>
    </w:p>
    <w:p w:rsidR="00610695" w:rsidRDefault="00610695" w:rsidP="00610695">
      <w:pPr>
        <w:widowControl w:val="0"/>
        <w:ind w:firstLine="709"/>
        <w:jc w:val="both"/>
        <w:rPr>
          <w:color w:val="000000"/>
          <w:sz w:val="28"/>
          <w:szCs w:val="28"/>
        </w:rPr>
      </w:pPr>
    </w:p>
    <w:p w:rsidR="00610695" w:rsidRDefault="00610695" w:rsidP="00610695">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Соотношение муниципального внутреннего долга к собственным доходам отражено в таблице</w:t>
      </w:r>
    </w:p>
    <w:p w:rsidR="00610695" w:rsidRDefault="00610695" w:rsidP="00610695">
      <w:pPr>
        <w:pStyle w:val="ConsPlusCell"/>
        <w:ind w:firstLine="709"/>
        <w:jc w:val="right"/>
        <w:rPr>
          <w:rFonts w:ascii="Times New Roman" w:hAnsi="Times New Roman" w:cs="Times New Roman"/>
          <w:sz w:val="24"/>
          <w:szCs w:val="24"/>
        </w:rPr>
      </w:pPr>
      <w:r>
        <w:rPr>
          <w:rFonts w:ascii="Times New Roman" w:hAnsi="Times New Roman" w:cs="Times New Roman"/>
          <w:sz w:val="24"/>
          <w:szCs w:val="24"/>
        </w:rPr>
        <w:t>(млн. рублей)</w:t>
      </w:r>
    </w:p>
    <w:tbl>
      <w:tblPr>
        <w:tblStyle w:val="a4"/>
        <w:tblW w:w="0" w:type="auto"/>
        <w:tblLook w:val="04A0"/>
      </w:tblPr>
      <w:tblGrid>
        <w:gridCol w:w="1526"/>
        <w:gridCol w:w="2590"/>
        <w:gridCol w:w="2726"/>
        <w:gridCol w:w="2728"/>
      </w:tblGrid>
      <w:tr w:rsidR="00610695" w:rsidTr="0061069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695" w:rsidRDefault="00610695">
            <w:pPr>
              <w:pStyle w:val="ConsPlusCell"/>
              <w:jc w:val="center"/>
              <w:rPr>
                <w:rFonts w:ascii="Times New Roman" w:hAnsi="Times New Roman" w:cs="Times New Roman"/>
                <w:b/>
                <w:sz w:val="24"/>
                <w:szCs w:val="24"/>
                <w:lang w:eastAsia="en-US"/>
              </w:rPr>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01.01.2012</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01.01.2013</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01.01.2014</w:t>
            </w:r>
          </w:p>
        </w:tc>
      </w:tr>
      <w:tr w:rsidR="00610695" w:rsidTr="0061069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Налоговые и неналоговые доходы</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695" w:rsidRDefault="00610695">
            <w:pPr>
              <w:pStyle w:val="ConsPlusCell"/>
              <w:jc w:val="center"/>
              <w:rPr>
                <w:rFonts w:ascii="Times New Roman" w:hAnsi="Times New Roman" w:cs="Times New Roman"/>
                <w:sz w:val="24"/>
                <w:szCs w:val="24"/>
                <w:lang w:eastAsia="en-US"/>
              </w:rPr>
            </w:pPr>
          </w:p>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91 498,6</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695" w:rsidRDefault="00610695">
            <w:pPr>
              <w:pStyle w:val="ConsPlusCell"/>
              <w:jc w:val="center"/>
              <w:rPr>
                <w:rFonts w:ascii="Times New Roman" w:hAnsi="Times New Roman" w:cs="Times New Roman"/>
                <w:sz w:val="24"/>
                <w:szCs w:val="24"/>
                <w:lang w:eastAsia="en-US"/>
              </w:rPr>
            </w:pPr>
          </w:p>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90 679,8</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695" w:rsidRDefault="00610695">
            <w:pPr>
              <w:pStyle w:val="ConsPlusCell"/>
              <w:jc w:val="center"/>
              <w:rPr>
                <w:rFonts w:ascii="Times New Roman" w:hAnsi="Times New Roman" w:cs="Times New Roman"/>
                <w:sz w:val="24"/>
                <w:szCs w:val="24"/>
                <w:lang w:eastAsia="en-US"/>
              </w:rPr>
            </w:pPr>
          </w:p>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69 367,4</w:t>
            </w:r>
          </w:p>
        </w:tc>
      </w:tr>
      <w:tr w:rsidR="00610695" w:rsidTr="0061069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Объем </w:t>
            </w:r>
            <w:proofErr w:type="spellStart"/>
            <w:r>
              <w:rPr>
                <w:rFonts w:ascii="Times New Roman" w:hAnsi="Times New Roman" w:cs="Times New Roman"/>
                <w:sz w:val="24"/>
                <w:szCs w:val="24"/>
                <w:lang w:eastAsia="en-US"/>
              </w:rPr>
              <w:t>мун</w:t>
            </w:r>
            <w:proofErr w:type="spellEnd"/>
            <w:r>
              <w:rPr>
                <w:rFonts w:ascii="Times New Roman" w:hAnsi="Times New Roman" w:cs="Times New Roman"/>
                <w:sz w:val="24"/>
                <w:szCs w:val="24"/>
                <w:lang w:eastAsia="en-US"/>
              </w:rPr>
              <w:t>. долга</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17 495,5</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8 988,0</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10695" w:rsidTr="00610695">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 доходам </w:t>
            </w: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19,2</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695" w:rsidRDefault="0061069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610695" w:rsidRDefault="00610695" w:rsidP="00610695">
      <w:pPr>
        <w:pStyle w:val="ConsPlusCel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За 3 года размер муниципального долга муниципального образования «Дубровский район»  к налоговым и неналоговым доходам (далее - собственным) снизился с 19,2% до 0,0 процента. </w:t>
      </w:r>
    </w:p>
    <w:p w:rsidR="00610695" w:rsidRDefault="00610695" w:rsidP="00610695">
      <w:pPr>
        <w:widowControl w:val="0"/>
        <w:ind w:firstLine="709"/>
        <w:jc w:val="both"/>
        <w:rPr>
          <w:color w:val="000000"/>
          <w:sz w:val="28"/>
          <w:szCs w:val="28"/>
        </w:rPr>
      </w:pPr>
    </w:p>
    <w:p w:rsidR="00610695" w:rsidRDefault="00610695" w:rsidP="00610695">
      <w:pPr>
        <w:widowControl w:val="0"/>
        <w:ind w:firstLine="709"/>
        <w:jc w:val="both"/>
        <w:rPr>
          <w:bCs/>
          <w:color w:val="000000"/>
          <w:sz w:val="28"/>
          <w:szCs w:val="28"/>
        </w:rPr>
      </w:pPr>
      <w:r>
        <w:rPr>
          <w:color w:val="000000"/>
          <w:sz w:val="28"/>
          <w:szCs w:val="28"/>
        </w:rPr>
        <w:t xml:space="preserve">Удельный вес муниципального внутреннего долга по состоянию на конец года к доходам  бюджета без учета безвозмездных поступлений (далее - собственные доходы  бюджета) в 2012 году составили 19,2 %,  в 2013 году – </w:t>
      </w:r>
      <w:r>
        <w:rPr>
          <w:color w:val="000000"/>
          <w:sz w:val="28"/>
          <w:szCs w:val="28"/>
        </w:rPr>
        <w:lastRenderedPageBreak/>
        <w:t>9,9 %, что на 9,3 % ниже уровня 2012 года и в 2014 году – 0,0 %.</w:t>
      </w:r>
      <w:r>
        <w:rPr>
          <w:bCs/>
          <w:color w:val="000000"/>
          <w:sz w:val="28"/>
          <w:szCs w:val="28"/>
        </w:rPr>
        <w:t xml:space="preserve"> </w:t>
      </w:r>
    </w:p>
    <w:p w:rsidR="00610695" w:rsidRDefault="00610695" w:rsidP="00610695">
      <w:pPr>
        <w:widowControl w:val="0"/>
        <w:ind w:firstLine="709"/>
        <w:jc w:val="both"/>
        <w:rPr>
          <w:color w:val="000000"/>
          <w:sz w:val="28"/>
          <w:szCs w:val="28"/>
        </w:rPr>
      </w:pPr>
      <w:r>
        <w:rPr>
          <w:color w:val="000000"/>
          <w:sz w:val="28"/>
          <w:szCs w:val="28"/>
        </w:rPr>
        <w:t>Объем долга в 2012 – 2014 гг. не превышает предел, установленный Бюджетным кодексом Российской Федерации, по отношению к собственным доходам  бюджета муниципального образования «Дубровский район».</w:t>
      </w:r>
    </w:p>
    <w:p w:rsidR="00610695" w:rsidRDefault="00610695" w:rsidP="00610695">
      <w:pPr>
        <w:pStyle w:val="3"/>
        <w:widowControl w:val="0"/>
        <w:spacing w:after="0"/>
        <w:ind w:left="0" w:firstLine="709"/>
        <w:jc w:val="both"/>
        <w:rPr>
          <w:i/>
          <w:iCs/>
          <w:color w:val="000000"/>
          <w:sz w:val="28"/>
          <w:szCs w:val="28"/>
        </w:rPr>
      </w:pPr>
      <w:r>
        <w:rPr>
          <w:color w:val="000000"/>
          <w:sz w:val="28"/>
          <w:szCs w:val="28"/>
        </w:rPr>
        <w:t xml:space="preserve">Динамика соотношения удельного веса долга к собственным доходам  бюджета муниципального образования «Дубровский район» свидетельствует о тенденции его снижения. </w:t>
      </w:r>
    </w:p>
    <w:p w:rsidR="00610695" w:rsidRDefault="00610695" w:rsidP="00610695">
      <w:pPr>
        <w:pStyle w:val="3"/>
        <w:widowControl w:val="0"/>
        <w:spacing w:after="0"/>
        <w:ind w:left="0" w:firstLine="709"/>
        <w:jc w:val="both"/>
      </w:pPr>
    </w:p>
    <w:p w:rsidR="00610695" w:rsidRDefault="00610695" w:rsidP="00610695">
      <w:pPr>
        <w:widowControl w:val="0"/>
        <w:ind w:firstLine="709"/>
        <w:jc w:val="both"/>
        <w:rPr>
          <w:color w:val="000000"/>
          <w:sz w:val="28"/>
          <w:szCs w:val="28"/>
        </w:rPr>
      </w:pPr>
      <w:r>
        <w:rPr>
          <w:sz w:val="28"/>
          <w:szCs w:val="28"/>
        </w:rPr>
        <w:t xml:space="preserve">Наибольший удельный вес в структуре муниципального долга </w:t>
      </w:r>
      <w:r>
        <w:rPr>
          <w:sz w:val="28"/>
          <w:szCs w:val="28"/>
        </w:rPr>
        <w:br/>
        <w:t xml:space="preserve">в 2012, 2013  годах занимают обязательства по бюджетным кредитам – 68,6 %,  и 80,1 % соответственно. </w:t>
      </w:r>
      <w:r>
        <w:rPr>
          <w:color w:val="000000"/>
          <w:sz w:val="28"/>
          <w:szCs w:val="28"/>
        </w:rPr>
        <w:t xml:space="preserve">Решением в 2012-2014 годах  прогнозируется сокращение долговых обязательств по бюджетным кредитам. </w:t>
      </w:r>
    </w:p>
    <w:p w:rsidR="00610695" w:rsidRDefault="00610695" w:rsidP="00610695">
      <w:pPr>
        <w:pStyle w:val="2"/>
        <w:widowControl w:val="0"/>
        <w:spacing w:after="0" w:line="240" w:lineRule="auto"/>
        <w:ind w:firstLine="709"/>
        <w:jc w:val="both"/>
        <w:rPr>
          <w:color w:val="000000"/>
          <w:sz w:val="28"/>
          <w:szCs w:val="28"/>
        </w:rPr>
      </w:pPr>
    </w:p>
    <w:p w:rsidR="00610695" w:rsidRDefault="00610695" w:rsidP="00610695">
      <w:pPr>
        <w:pStyle w:val="2"/>
        <w:widowControl w:val="0"/>
        <w:spacing w:after="0" w:line="240" w:lineRule="auto"/>
        <w:ind w:firstLine="709"/>
        <w:jc w:val="both"/>
        <w:rPr>
          <w:color w:val="000000"/>
          <w:spacing w:val="-4"/>
          <w:sz w:val="28"/>
          <w:szCs w:val="28"/>
        </w:rPr>
      </w:pPr>
      <w:r>
        <w:rPr>
          <w:color w:val="000000"/>
          <w:sz w:val="28"/>
          <w:szCs w:val="28"/>
        </w:rPr>
        <w:t xml:space="preserve">На </w:t>
      </w:r>
      <w:r>
        <w:rPr>
          <w:b/>
          <w:bCs/>
          <w:color w:val="000000"/>
          <w:sz w:val="28"/>
          <w:szCs w:val="28"/>
        </w:rPr>
        <w:t xml:space="preserve">обслуживание муниципального долга </w:t>
      </w:r>
      <w:r>
        <w:rPr>
          <w:color w:val="000000"/>
          <w:sz w:val="28"/>
          <w:szCs w:val="28"/>
        </w:rPr>
        <w:t>в 2012, 2013 и 2014 годах из бюджета муниципального образования «Дубровский район» бюджетной росписью  предусмотрено выделение средств в объеме 222,6</w:t>
      </w:r>
      <w:r>
        <w:rPr>
          <w:color w:val="000000"/>
          <w:spacing w:val="-4"/>
          <w:sz w:val="28"/>
          <w:szCs w:val="28"/>
        </w:rPr>
        <w:t xml:space="preserve"> тыс. рублей, 357,0  тыс. рублей и 199,5 тыс. рублей соответственно  на уплату процентов по бюджетным кредитам, полученным из областного  бюджета.</w:t>
      </w:r>
    </w:p>
    <w:p w:rsidR="00610695" w:rsidRDefault="00610695" w:rsidP="00610695">
      <w:pPr>
        <w:pStyle w:val="2"/>
        <w:widowControl w:val="0"/>
        <w:spacing w:after="0" w:line="240" w:lineRule="auto"/>
        <w:ind w:firstLine="709"/>
        <w:jc w:val="both"/>
        <w:rPr>
          <w:color w:val="000000"/>
          <w:sz w:val="28"/>
          <w:szCs w:val="28"/>
        </w:rPr>
      </w:pPr>
      <w:r>
        <w:rPr>
          <w:color w:val="000000"/>
          <w:sz w:val="28"/>
          <w:szCs w:val="28"/>
        </w:rPr>
        <w:t xml:space="preserve">Объем расходов на обслуживание муниципального долга </w:t>
      </w:r>
      <w:r>
        <w:rPr>
          <w:color w:val="000000"/>
          <w:sz w:val="28"/>
        </w:rPr>
        <w:t xml:space="preserve">не превышает установленный статьей 111 Бюджетного кодекса Российской </w:t>
      </w:r>
      <w:r>
        <w:rPr>
          <w:color w:val="000000"/>
          <w:sz w:val="28"/>
        </w:rPr>
        <w:br/>
        <w:t>Федерации предел - 15 % общего объема расходов  бюджета муниципального образования «Дубровский район».</w:t>
      </w:r>
    </w:p>
    <w:p w:rsidR="00610695" w:rsidRDefault="00610695" w:rsidP="00610695">
      <w:pPr>
        <w:pStyle w:val="2"/>
        <w:widowControl w:val="0"/>
        <w:spacing w:after="0" w:line="240" w:lineRule="auto"/>
        <w:ind w:firstLine="709"/>
        <w:jc w:val="both"/>
        <w:rPr>
          <w:color w:val="000000"/>
          <w:spacing w:val="-4"/>
          <w:sz w:val="28"/>
          <w:szCs w:val="28"/>
        </w:rPr>
      </w:pPr>
      <w:r>
        <w:rPr>
          <w:color w:val="000000"/>
          <w:spacing w:val="-4"/>
          <w:sz w:val="28"/>
          <w:szCs w:val="28"/>
        </w:rPr>
        <w:t>Динамика расходов по обслуживанию муниципального внутреннего долга муниципального образования «Дубровский район» в абсолютном размере и в процентах к общему объему расходов областного бюджета в 2012 – 2014 годах приведена на диаграмме.</w:t>
      </w:r>
    </w:p>
    <w:p w:rsidR="00610695" w:rsidRDefault="00610695" w:rsidP="00610695">
      <w:pPr>
        <w:pStyle w:val="2"/>
        <w:widowControl w:val="0"/>
        <w:spacing w:after="0" w:line="240" w:lineRule="auto"/>
        <w:ind w:firstLine="709"/>
        <w:jc w:val="both"/>
        <w:rPr>
          <w:color w:val="000000"/>
          <w:spacing w:val="-4"/>
          <w:sz w:val="28"/>
          <w:szCs w:val="28"/>
        </w:rPr>
      </w:pPr>
    </w:p>
    <w:p w:rsidR="00610695" w:rsidRDefault="00610695" w:rsidP="00610695">
      <w:pPr>
        <w:pStyle w:val="2"/>
        <w:widowControl w:val="0"/>
        <w:spacing w:after="0" w:line="240" w:lineRule="auto"/>
        <w:ind w:firstLine="709"/>
        <w:jc w:val="both"/>
        <w:rPr>
          <w:color w:val="000000"/>
          <w:spacing w:val="-12"/>
          <w:sz w:val="28"/>
          <w:szCs w:val="28"/>
        </w:rPr>
      </w:pPr>
      <w:r>
        <w:rPr>
          <w:noProof/>
          <w:color w:val="000000"/>
          <w:spacing w:val="-12"/>
        </w:rPr>
        <w:drawing>
          <wp:inline distT="0" distB="0" distL="0" distR="0">
            <wp:extent cx="5486400" cy="3200400"/>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0695" w:rsidRDefault="00610695" w:rsidP="00610695">
      <w:pPr>
        <w:pStyle w:val="2"/>
        <w:widowControl w:val="0"/>
        <w:spacing w:after="0" w:line="240" w:lineRule="auto"/>
        <w:ind w:firstLine="709"/>
        <w:jc w:val="both"/>
        <w:rPr>
          <w:color w:val="000000"/>
          <w:spacing w:val="-12"/>
          <w:sz w:val="28"/>
          <w:szCs w:val="28"/>
        </w:rPr>
      </w:pPr>
      <w:r>
        <w:rPr>
          <w:color w:val="000000"/>
          <w:spacing w:val="-12"/>
          <w:sz w:val="28"/>
          <w:szCs w:val="28"/>
        </w:rPr>
        <w:t>Рост указанных расходов в 2013 году обусловлен привлечением бюджетного кредита и уплаты процентов по бюджетному кредиту 2012 года.</w:t>
      </w:r>
    </w:p>
    <w:p w:rsidR="00610695" w:rsidRDefault="00610695" w:rsidP="00610695">
      <w:pPr>
        <w:pStyle w:val="2"/>
        <w:widowControl w:val="0"/>
        <w:spacing w:after="0" w:line="240" w:lineRule="auto"/>
        <w:ind w:firstLine="709"/>
        <w:jc w:val="both"/>
        <w:rPr>
          <w:color w:val="000000"/>
          <w:sz w:val="28"/>
          <w:szCs w:val="28"/>
        </w:rPr>
      </w:pPr>
      <w:r>
        <w:rPr>
          <w:color w:val="000000"/>
          <w:spacing w:val="-12"/>
          <w:sz w:val="28"/>
          <w:szCs w:val="28"/>
        </w:rPr>
        <w:lastRenderedPageBreak/>
        <w:t xml:space="preserve"> </w:t>
      </w:r>
      <w:r>
        <w:rPr>
          <w:color w:val="000000"/>
          <w:sz w:val="28"/>
          <w:szCs w:val="28"/>
        </w:rPr>
        <w:t>Удельный вес расходов на обслуживание муниципального долга составит 0,13 % от общего объема расходов</w:t>
      </w:r>
      <w:r>
        <w:rPr>
          <w:color w:val="FF0000"/>
          <w:sz w:val="28"/>
          <w:szCs w:val="28"/>
        </w:rPr>
        <w:t xml:space="preserve"> </w:t>
      </w:r>
      <w:r>
        <w:rPr>
          <w:color w:val="000000"/>
          <w:sz w:val="28"/>
          <w:szCs w:val="28"/>
        </w:rPr>
        <w:t xml:space="preserve">бюджета в 2013 году, что на 0,05 % и 0,04%  выше, чем в 2012, 2014 году соответственно. </w:t>
      </w:r>
    </w:p>
    <w:p w:rsidR="00610695" w:rsidRDefault="00610695" w:rsidP="00610695">
      <w:pPr>
        <w:pStyle w:val="2"/>
        <w:widowControl w:val="0"/>
        <w:spacing w:after="0" w:line="240" w:lineRule="auto"/>
        <w:ind w:firstLine="709"/>
        <w:jc w:val="both"/>
        <w:rPr>
          <w:spacing w:val="-12"/>
          <w:sz w:val="28"/>
          <w:szCs w:val="28"/>
        </w:rPr>
      </w:pPr>
      <w:r>
        <w:rPr>
          <w:spacing w:val="-12"/>
          <w:sz w:val="28"/>
          <w:szCs w:val="28"/>
        </w:rPr>
        <w:t xml:space="preserve">Таким образом, долговая политика администрации Дубровского района ведет к снижению нагрузки на бюджет муниципального образования «Дубровский район» процентных расходов на обслуживание муниципального внутреннего долга в 2014 году и на плановый период 2015-2016 годов. </w:t>
      </w:r>
    </w:p>
    <w:p w:rsidR="00610695" w:rsidRDefault="00610695" w:rsidP="00610695">
      <w:pPr>
        <w:pStyle w:val="2"/>
        <w:widowControl w:val="0"/>
        <w:spacing w:after="0" w:line="240" w:lineRule="auto"/>
        <w:ind w:firstLine="709"/>
        <w:jc w:val="both"/>
        <w:rPr>
          <w:color w:val="000000"/>
          <w:sz w:val="28"/>
          <w:szCs w:val="28"/>
        </w:rPr>
      </w:pPr>
      <w:r>
        <w:rPr>
          <w:color w:val="000000"/>
          <w:sz w:val="28"/>
          <w:szCs w:val="28"/>
        </w:rPr>
        <w:t xml:space="preserve">В соответствии с </w:t>
      </w:r>
      <w:r>
        <w:rPr>
          <w:bCs/>
          <w:color w:val="000000"/>
          <w:sz w:val="28"/>
          <w:szCs w:val="28"/>
        </w:rPr>
        <w:t xml:space="preserve">проектом Программы муниципальных внутренних заимствований </w:t>
      </w:r>
      <w:r>
        <w:rPr>
          <w:color w:val="000000"/>
          <w:sz w:val="28"/>
          <w:szCs w:val="28"/>
        </w:rPr>
        <w:t>муниципального образования «Дубровский район» на 2012 и 2013</w:t>
      </w:r>
      <w:r>
        <w:rPr>
          <w:bCs/>
          <w:color w:val="000000"/>
          <w:sz w:val="28"/>
          <w:szCs w:val="28"/>
        </w:rPr>
        <w:t xml:space="preserve"> </w:t>
      </w:r>
      <w:r>
        <w:rPr>
          <w:color w:val="000000"/>
          <w:sz w:val="28"/>
          <w:szCs w:val="28"/>
        </w:rPr>
        <w:t>годы прогнозируется п</w:t>
      </w:r>
      <w:r>
        <w:rPr>
          <w:bCs/>
          <w:color w:val="000000"/>
          <w:sz w:val="28"/>
          <w:szCs w:val="28"/>
        </w:rPr>
        <w:t>огашение муниципального долга</w:t>
      </w:r>
      <w:r>
        <w:rPr>
          <w:color w:val="000000"/>
          <w:sz w:val="28"/>
          <w:szCs w:val="28"/>
        </w:rPr>
        <w:t xml:space="preserve"> в 2012 году в объеме 4 800,0 тыс. рублей. В 2013 – 2014 годах предусматривается привлечение кредитных ресурсов в объеме 7 200,0 и 7 000,0 тыс. рублей соответственно. Погашение долговых обязательств в 2013 году планируется в объеме 7 200,0 тыс. рублей,  в 2014 году - в объеме 7 000,0 тыс. рублей.</w:t>
      </w:r>
    </w:p>
    <w:p w:rsidR="00610695" w:rsidRDefault="00610695" w:rsidP="00610695">
      <w:pPr>
        <w:pStyle w:val="2"/>
        <w:widowControl w:val="0"/>
        <w:spacing w:after="0" w:line="240" w:lineRule="auto"/>
        <w:ind w:firstLine="709"/>
        <w:jc w:val="both"/>
        <w:rPr>
          <w:color w:val="000000"/>
          <w:sz w:val="28"/>
          <w:szCs w:val="28"/>
        </w:rPr>
      </w:pPr>
      <w:r>
        <w:rPr>
          <w:color w:val="000000"/>
          <w:sz w:val="28"/>
          <w:szCs w:val="28"/>
        </w:rPr>
        <w:t>Контрольно – счетная палата Дубровского района отмечает, что проектами программ муниципальных  внутренних заимствований муниципального образования «Дубровский район» на 2012 год и плановый период 2013 и 2014 годов предусмотрены заимствования в части бюджетных кредитов  в объемах, необходимых для погашения долговых обязательств по бюджетным кредитам  за предыдущий год.</w:t>
      </w:r>
    </w:p>
    <w:sectPr w:rsidR="00610695" w:rsidSect="00FF7F25">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41" w:rsidRDefault="00E81741" w:rsidP="00FF7F25">
      <w:r>
        <w:separator/>
      </w:r>
    </w:p>
  </w:endnote>
  <w:endnote w:type="continuationSeparator" w:id="0">
    <w:p w:rsidR="00E81741" w:rsidRDefault="00E81741" w:rsidP="00FF7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41" w:rsidRDefault="00E81741" w:rsidP="00FF7F25">
      <w:r>
        <w:separator/>
      </w:r>
    </w:p>
  </w:footnote>
  <w:footnote w:type="continuationSeparator" w:id="0">
    <w:p w:rsidR="00E81741" w:rsidRDefault="00E81741" w:rsidP="00FF7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191"/>
      <w:docPartObj>
        <w:docPartGallery w:val="Page Numbers (Top of Page)"/>
        <w:docPartUnique/>
      </w:docPartObj>
    </w:sdtPr>
    <w:sdtContent>
      <w:p w:rsidR="00FF7F25" w:rsidRDefault="00FF7F25">
        <w:pPr>
          <w:pStyle w:val="a7"/>
          <w:jc w:val="center"/>
        </w:pPr>
        <w:fldSimple w:instr=" PAGE   \* MERGEFORMAT ">
          <w:r>
            <w:rPr>
              <w:noProof/>
            </w:rPr>
            <w:t>7</w:t>
          </w:r>
        </w:fldSimple>
      </w:p>
    </w:sdtContent>
  </w:sdt>
  <w:p w:rsidR="00FF7F25" w:rsidRDefault="00FF7F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4529"/>
    <w:multiLevelType w:val="hybridMultilevel"/>
    <w:tmpl w:val="F5182E2E"/>
    <w:lvl w:ilvl="0" w:tplc="1EEEE5FC">
      <w:start w:val="1"/>
      <w:numFmt w:val="decimal"/>
      <w:lvlText w:val="%1."/>
      <w:lvlJc w:val="left"/>
      <w:pPr>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610695"/>
    <w:rsid w:val="00281095"/>
    <w:rsid w:val="002F139A"/>
    <w:rsid w:val="00610695"/>
    <w:rsid w:val="00800EEE"/>
    <w:rsid w:val="00E81741"/>
    <w:rsid w:val="00FF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39A"/>
    <w:pPr>
      <w:jc w:val="center"/>
      <w:outlineLvl w:val="0"/>
    </w:pPr>
    <w:rPr>
      <w:b/>
      <w:caps/>
      <w:spacing w:val="6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10695"/>
    <w:pPr>
      <w:spacing w:after="120" w:line="480" w:lineRule="auto"/>
    </w:pPr>
  </w:style>
  <w:style w:type="character" w:customStyle="1" w:styleId="20">
    <w:name w:val="Основной текст 2 Знак"/>
    <w:basedOn w:val="a0"/>
    <w:link w:val="2"/>
    <w:semiHidden/>
    <w:rsid w:val="00610695"/>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10695"/>
    <w:pPr>
      <w:spacing w:after="120"/>
      <w:ind w:left="283"/>
    </w:pPr>
    <w:rPr>
      <w:sz w:val="16"/>
      <w:szCs w:val="16"/>
    </w:rPr>
  </w:style>
  <w:style w:type="character" w:customStyle="1" w:styleId="30">
    <w:name w:val="Основной текст с отступом 3 Знак"/>
    <w:basedOn w:val="a0"/>
    <w:link w:val="3"/>
    <w:semiHidden/>
    <w:rsid w:val="00610695"/>
    <w:rPr>
      <w:rFonts w:ascii="Times New Roman" w:eastAsia="Times New Roman" w:hAnsi="Times New Roman" w:cs="Times New Roman"/>
      <w:sz w:val="16"/>
      <w:szCs w:val="16"/>
      <w:lang w:eastAsia="ru-RU"/>
    </w:rPr>
  </w:style>
  <w:style w:type="paragraph" w:styleId="a3">
    <w:name w:val="List Paragraph"/>
    <w:basedOn w:val="a"/>
    <w:uiPriority w:val="34"/>
    <w:qFormat/>
    <w:rsid w:val="00610695"/>
    <w:pPr>
      <w:ind w:left="720"/>
      <w:contextualSpacing/>
    </w:pPr>
  </w:style>
  <w:style w:type="paragraph" w:customStyle="1" w:styleId="ConsPlusCell">
    <w:name w:val="ConsPlusCell"/>
    <w:uiPriority w:val="99"/>
    <w:rsid w:val="0061069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олжность1"/>
    <w:basedOn w:val="a"/>
    <w:rsid w:val="00610695"/>
    <w:pPr>
      <w:overflowPunct w:val="0"/>
      <w:autoSpaceDE w:val="0"/>
      <w:autoSpaceDN w:val="0"/>
      <w:adjustRightInd w:val="0"/>
    </w:pPr>
    <w:rPr>
      <w:sz w:val="28"/>
      <w:szCs w:val="28"/>
    </w:rPr>
  </w:style>
  <w:style w:type="table" w:styleId="a4">
    <w:name w:val="Table Grid"/>
    <w:basedOn w:val="a1"/>
    <w:uiPriority w:val="59"/>
    <w:rsid w:val="00610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10695"/>
    <w:rPr>
      <w:rFonts w:ascii="Tahoma" w:hAnsi="Tahoma" w:cs="Tahoma"/>
      <w:sz w:val="16"/>
      <w:szCs w:val="16"/>
    </w:rPr>
  </w:style>
  <w:style w:type="character" w:customStyle="1" w:styleId="a6">
    <w:name w:val="Текст выноски Знак"/>
    <w:basedOn w:val="a0"/>
    <w:link w:val="a5"/>
    <w:uiPriority w:val="99"/>
    <w:semiHidden/>
    <w:rsid w:val="00610695"/>
    <w:rPr>
      <w:rFonts w:ascii="Tahoma" w:eastAsia="Times New Roman" w:hAnsi="Tahoma" w:cs="Tahoma"/>
      <w:sz w:val="16"/>
      <w:szCs w:val="16"/>
      <w:lang w:eastAsia="ru-RU"/>
    </w:rPr>
  </w:style>
  <w:style w:type="character" w:customStyle="1" w:styleId="10">
    <w:name w:val="Заголовок 1 Знак"/>
    <w:basedOn w:val="a0"/>
    <w:link w:val="1"/>
    <w:rsid w:val="002F139A"/>
    <w:rPr>
      <w:rFonts w:ascii="Times New Roman" w:eastAsia="Times New Roman" w:hAnsi="Times New Roman" w:cs="Times New Roman"/>
      <w:b/>
      <w:caps/>
      <w:spacing w:val="60"/>
      <w:sz w:val="28"/>
      <w:szCs w:val="28"/>
      <w:lang w:eastAsia="ru-RU"/>
    </w:rPr>
  </w:style>
  <w:style w:type="paragraph" w:styleId="a7">
    <w:name w:val="header"/>
    <w:basedOn w:val="a"/>
    <w:link w:val="a8"/>
    <w:uiPriority w:val="99"/>
    <w:unhideWhenUsed/>
    <w:rsid w:val="00FF7F25"/>
    <w:pPr>
      <w:tabs>
        <w:tab w:val="center" w:pos="4677"/>
        <w:tab w:val="right" w:pos="9355"/>
      </w:tabs>
    </w:pPr>
  </w:style>
  <w:style w:type="character" w:customStyle="1" w:styleId="a8">
    <w:name w:val="Верхний колонтитул Знак"/>
    <w:basedOn w:val="a0"/>
    <w:link w:val="a7"/>
    <w:uiPriority w:val="99"/>
    <w:rsid w:val="00FF7F2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F7F25"/>
    <w:pPr>
      <w:tabs>
        <w:tab w:val="center" w:pos="4677"/>
        <w:tab w:val="right" w:pos="9355"/>
      </w:tabs>
    </w:pPr>
  </w:style>
  <w:style w:type="character" w:customStyle="1" w:styleId="aa">
    <w:name w:val="Нижний колонтитул Знак"/>
    <w:basedOn w:val="a0"/>
    <w:link w:val="a9"/>
    <w:uiPriority w:val="99"/>
    <w:semiHidden/>
    <w:rsid w:val="00FF7F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703829">
      <w:bodyDiv w:val="1"/>
      <w:marLeft w:val="0"/>
      <w:marRight w:val="0"/>
      <w:marTop w:val="0"/>
      <w:marBottom w:val="0"/>
      <w:divBdr>
        <w:top w:val="none" w:sz="0" w:space="0" w:color="auto"/>
        <w:left w:val="none" w:sz="0" w:space="0" w:color="auto"/>
        <w:bottom w:val="none" w:sz="0" w:space="0" w:color="auto"/>
        <w:right w:val="none" w:sz="0" w:space="0" w:color="auto"/>
      </w:divBdr>
    </w:div>
    <w:div w:id="10435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Верхний предел внутреннего долга</c:v>
                </c:pt>
              </c:strCache>
            </c:strRef>
          </c:tx>
          <c:dLbls>
            <c:showVal val="1"/>
          </c:dLbls>
          <c:cat>
            <c:strRef>
              <c:f>Лист1!$A$2:$A$3</c:f>
              <c:strCache>
                <c:ptCount val="2"/>
                <c:pt idx="0">
                  <c:v>Решение №92 от 20.12.2010</c:v>
                </c:pt>
                <c:pt idx="1">
                  <c:v>изменение в решение №83 от 21.12.2011</c:v>
                </c:pt>
              </c:strCache>
            </c:strRef>
          </c:cat>
          <c:val>
            <c:numRef>
              <c:f>Лист1!$B$2:$B$3</c:f>
              <c:numCache>
                <c:formatCode>General</c:formatCode>
                <c:ptCount val="2"/>
                <c:pt idx="0">
                  <c:v>15803.7</c:v>
                </c:pt>
                <c:pt idx="1">
                  <c:v>17495.5</c:v>
                </c:pt>
              </c:numCache>
            </c:numRef>
          </c:val>
        </c:ser>
        <c:ser>
          <c:idx val="1"/>
          <c:order val="1"/>
          <c:tx>
            <c:strRef>
              <c:f>Лист1!$C$1</c:f>
              <c:strCache>
                <c:ptCount val="1"/>
                <c:pt idx="0">
                  <c:v>Верхний предел муниципальной гарантии</c:v>
                </c:pt>
              </c:strCache>
            </c:strRef>
          </c:tx>
          <c:dLbls>
            <c:showVal val="1"/>
          </c:dLbls>
          <c:cat>
            <c:strRef>
              <c:f>Лист1!$A$2:$A$3</c:f>
              <c:strCache>
                <c:ptCount val="2"/>
                <c:pt idx="0">
                  <c:v>Решение №92 от 20.12.2010</c:v>
                </c:pt>
                <c:pt idx="1">
                  <c:v>изменение в решение №83 от 21.12.2011</c:v>
                </c:pt>
              </c:strCache>
            </c:strRef>
          </c:cat>
          <c:val>
            <c:numRef>
              <c:f>Лист1!$C$2:$C$3</c:f>
              <c:numCache>
                <c:formatCode>General</c:formatCode>
                <c:ptCount val="2"/>
                <c:pt idx="0">
                  <c:v>3803.7</c:v>
                </c:pt>
                <c:pt idx="1">
                  <c:v>3803.7</c:v>
                </c:pt>
              </c:numCache>
            </c:numRef>
          </c:val>
        </c:ser>
        <c:axId val="50159616"/>
        <c:axId val="50161920"/>
      </c:barChart>
      <c:catAx>
        <c:axId val="50159616"/>
        <c:scaling>
          <c:orientation val="minMax"/>
        </c:scaling>
        <c:axPos val="b"/>
        <c:numFmt formatCode="General" sourceLinked="1"/>
        <c:tickLblPos val="nextTo"/>
        <c:crossAx val="50161920"/>
        <c:crosses val="autoZero"/>
        <c:auto val="1"/>
        <c:lblAlgn val="ctr"/>
        <c:lblOffset val="100"/>
      </c:catAx>
      <c:valAx>
        <c:axId val="50161920"/>
        <c:scaling>
          <c:orientation val="minMax"/>
        </c:scaling>
        <c:axPos val="l"/>
        <c:majorGridlines/>
        <c:numFmt formatCode="General" sourceLinked="1"/>
        <c:tickLblPos val="nextTo"/>
        <c:crossAx val="50159616"/>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Бюджетные кредиты</c:v>
                </c:pt>
              </c:strCache>
            </c:strRef>
          </c:tx>
          <c:dLbls>
            <c:showVal val="1"/>
          </c:dLbls>
          <c:cat>
            <c:strRef>
              <c:f>Лист1!$A$2:$A$5</c:f>
              <c:strCache>
                <c:ptCount val="3"/>
                <c:pt idx="0">
                  <c:v>на 01.01.2012          17 495,5 тыс. рублей</c:v>
                </c:pt>
                <c:pt idx="1">
                  <c:v>на 01.01.2013            8 988,0 тыс. рублей</c:v>
                </c:pt>
                <c:pt idx="2">
                  <c:v>на 01.01.2014             0,0 тыс. рублей </c:v>
                </c:pt>
              </c:strCache>
            </c:strRef>
          </c:cat>
          <c:val>
            <c:numRef>
              <c:f>Лист1!$B$2:$B$5</c:f>
              <c:numCache>
                <c:formatCode>0.0</c:formatCode>
                <c:ptCount val="4"/>
                <c:pt idx="0">
                  <c:v>12000</c:v>
                </c:pt>
                <c:pt idx="1">
                  <c:v>7200</c:v>
                </c:pt>
                <c:pt idx="2">
                  <c:v>7000</c:v>
                </c:pt>
              </c:numCache>
            </c:numRef>
          </c:val>
        </c:ser>
        <c:ser>
          <c:idx val="1"/>
          <c:order val="1"/>
          <c:tx>
            <c:strRef>
              <c:f>Лист1!$C$1</c:f>
              <c:strCache>
                <c:ptCount val="1"/>
                <c:pt idx="0">
                  <c:v>Муниципальные гарантии</c:v>
                </c:pt>
              </c:strCache>
            </c:strRef>
          </c:tx>
          <c:dLbls>
            <c:showVal val="1"/>
          </c:dLbls>
          <c:cat>
            <c:strRef>
              <c:f>Лист1!$A$2:$A$5</c:f>
              <c:strCache>
                <c:ptCount val="3"/>
                <c:pt idx="0">
                  <c:v>на 01.01.2012          17 495,5 тыс. рублей</c:v>
                </c:pt>
                <c:pt idx="1">
                  <c:v>на 01.01.2013            8 988,0 тыс. рублей</c:v>
                </c:pt>
                <c:pt idx="2">
                  <c:v>на 01.01.2014             0,0 тыс. рублей </c:v>
                </c:pt>
              </c:strCache>
            </c:strRef>
          </c:cat>
          <c:val>
            <c:numRef>
              <c:f>Лист1!$C$2:$C$5</c:f>
              <c:numCache>
                <c:formatCode>0.0</c:formatCode>
                <c:ptCount val="4"/>
                <c:pt idx="0" formatCode="General">
                  <c:v>5495.5</c:v>
                </c:pt>
                <c:pt idx="1">
                  <c:v>1788</c:v>
                </c:pt>
                <c:pt idx="2">
                  <c:v>0</c:v>
                </c:pt>
              </c:numCache>
            </c:numRef>
          </c:val>
        </c:ser>
        <c:ser>
          <c:idx val="2"/>
          <c:order val="2"/>
          <c:tx>
            <c:strRef>
              <c:f>Лист1!$D$1</c:f>
              <c:strCache>
                <c:ptCount val="1"/>
                <c:pt idx="0">
                  <c:v>Столбец1</c:v>
                </c:pt>
              </c:strCache>
            </c:strRef>
          </c:tx>
          <c:cat>
            <c:strRef>
              <c:f>Лист1!$A$2:$A$5</c:f>
              <c:strCache>
                <c:ptCount val="3"/>
                <c:pt idx="0">
                  <c:v>на 01.01.2012          17 495,5 тыс. рублей</c:v>
                </c:pt>
                <c:pt idx="1">
                  <c:v>на 01.01.2013            8 988,0 тыс. рублей</c:v>
                </c:pt>
                <c:pt idx="2">
                  <c:v>на 01.01.2014             0,0 тыс. рублей </c:v>
                </c:pt>
              </c:strCache>
            </c:strRef>
          </c:cat>
          <c:val>
            <c:numRef>
              <c:f>Лист1!$D$2:$D$5</c:f>
              <c:numCache>
                <c:formatCode>General</c:formatCode>
                <c:ptCount val="4"/>
              </c:numCache>
            </c:numRef>
          </c:val>
        </c:ser>
        <c:gapWidth val="75"/>
        <c:shape val="cylinder"/>
        <c:axId val="86519168"/>
        <c:axId val="86870272"/>
        <c:axId val="0"/>
      </c:bar3DChart>
      <c:catAx>
        <c:axId val="86519168"/>
        <c:scaling>
          <c:orientation val="minMax"/>
        </c:scaling>
        <c:axPos val="b"/>
        <c:majorTickMark val="none"/>
        <c:tickLblPos val="nextTo"/>
        <c:crossAx val="86870272"/>
        <c:crosses val="autoZero"/>
        <c:auto val="1"/>
        <c:lblAlgn val="ctr"/>
        <c:lblOffset val="100"/>
      </c:catAx>
      <c:valAx>
        <c:axId val="86870272"/>
        <c:scaling>
          <c:orientation val="minMax"/>
        </c:scaling>
        <c:axPos val="l"/>
        <c:majorGridlines/>
        <c:numFmt formatCode="0.0" sourceLinked="1"/>
        <c:majorTickMark val="none"/>
        <c:tickLblPos val="nextTo"/>
        <c:spPr>
          <a:ln w="9525">
            <a:noFill/>
          </a:ln>
        </c:spPr>
        <c:crossAx val="86519168"/>
        <c:crosses val="autoZero"/>
        <c:crossBetween val="between"/>
      </c:valAx>
    </c:plotArea>
    <c:legend>
      <c:legendPos val="b"/>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Уплата % по бюджетным кредитам</c:v>
                </c:pt>
              </c:strCache>
            </c:strRef>
          </c:tx>
          <c:dLbls>
            <c:dLblPos val="inEnd"/>
            <c:showVal val="1"/>
          </c:dLbls>
          <c:cat>
            <c:numRef>
              <c:f>Лист1!$A$2:$A$5</c:f>
              <c:numCache>
                <c:formatCode>General</c:formatCode>
                <c:ptCount val="4"/>
                <c:pt idx="0">
                  <c:v>2012</c:v>
                </c:pt>
                <c:pt idx="1">
                  <c:v>2013</c:v>
                </c:pt>
                <c:pt idx="2">
                  <c:v>2014</c:v>
                </c:pt>
              </c:numCache>
            </c:numRef>
          </c:cat>
          <c:val>
            <c:numRef>
              <c:f>Лист1!$B$2:$B$5</c:f>
              <c:numCache>
                <c:formatCode>0.0</c:formatCode>
                <c:ptCount val="4"/>
                <c:pt idx="0" formatCode="General">
                  <c:v>222.6</c:v>
                </c:pt>
                <c:pt idx="1">
                  <c:v>357</c:v>
                </c:pt>
                <c:pt idx="2" formatCode="General">
                  <c:v>199.5</c:v>
                </c:pt>
              </c:numCache>
            </c:numRef>
          </c:val>
        </c:ser>
        <c:axId val="50336896"/>
        <c:axId val="50338432"/>
      </c:barChart>
      <c:lineChart>
        <c:grouping val="standard"/>
        <c:ser>
          <c:idx val="1"/>
          <c:order val="1"/>
          <c:tx>
            <c:strRef>
              <c:f>Лист1!$C$1</c:f>
              <c:strCache>
                <c:ptCount val="1"/>
                <c:pt idx="0">
                  <c:v>Доля расходов на обслуживание долга в общем объеме расходов бюджета </c:v>
                </c:pt>
              </c:strCache>
            </c:strRef>
          </c:tx>
          <c:dLbls>
            <c:showVal val="1"/>
          </c:dLbls>
          <c:cat>
            <c:numRef>
              <c:f>Лист1!$A$2:$A$5</c:f>
              <c:numCache>
                <c:formatCode>General</c:formatCode>
                <c:ptCount val="4"/>
                <c:pt idx="0">
                  <c:v>2012</c:v>
                </c:pt>
                <c:pt idx="1">
                  <c:v>2013</c:v>
                </c:pt>
                <c:pt idx="2">
                  <c:v>2014</c:v>
                </c:pt>
              </c:numCache>
            </c:numRef>
          </c:cat>
          <c:val>
            <c:numRef>
              <c:f>Лист1!$C$2:$C$5</c:f>
              <c:numCache>
                <c:formatCode>General</c:formatCode>
                <c:ptCount val="4"/>
                <c:pt idx="0">
                  <c:v>8.0000000000000057E-2</c:v>
                </c:pt>
                <c:pt idx="1">
                  <c:v>0.13</c:v>
                </c:pt>
                <c:pt idx="2">
                  <c:v>9.0000000000000066E-2</c:v>
                </c:pt>
              </c:numCache>
            </c:numRef>
          </c:val>
        </c:ser>
        <c:marker val="1"/>
        <c:axId val="101542144"/>
        <c:axId val="101540608"/>
      </c:lineChart>
      <c:catAx>
        <c:axId val="50336896"/>
        <c:scaling>
          <c:orientation val="minMax"/>
        </c:scaling>
        <c:axPos val="b"/>
        <c:numFmt formatCode="General" sourceLinked="1"/>
        <c:tickLblPos val="nextTo"/>
        <c:crossAx val="50338432"/>
        <c:crosses val="autoZero"/>
        <c:auto val="1"/>
        <c:lblAlgn val="ctr"/>
        <c:lblOffset val="100"/>
      </c:catAx>
      <c:valAx>
        <c:axId val="50338432"/>
        <c:scaling>
          <c:orientation val="minMax"/>
        </c:scaling>
        <c:axPos val="l"/>
        <c:majorGridlines/>
        <c:title>
          <c:tx>
            <c:rich>
              <a:bodyPr rot="-5400000" vert="horz"/>
              <a:lstStyle/>
              <a:p>
                <a:pPr>
                  <a:defRPr/>
                </a:pPr>
                <a:r>
                  <a:rPr lang="ru-RU"/>
                  <a:t>тыс. руб.</a:t>
                </a:r>
              </a:p>
            </c:rich>
          </c:tx>
          <c:layout>
            <c:manualLayout>
              <c:xMode val="edge"/>
              <c:yMode val="edge"/>
              <c:x val="4.6296296296296476E-3"/>
              <c:y val="0.34076959130108742"/>
            </c:manualLayout>
          </c:layout>
        </c:title>
        <c:numFmt formatCode="General" sourceLinked="1"/>
        <c:tickLblPos val="nextTo"/>
        <c:crossAx val="50336896"/>
        <c:crosses val="autoZero"/>
        <c:crossBetween val="between"/>
      </c:valAx>
      <c:valAx>
        <c:axId val="101540608"/>
        <c:scaling>
          <c:orientation val="minMax"/>
        </c:scaling>
        <c:axPos val="r"/>
        <c:numFmt formatCode="General" sourceLinked="1"/>
        <c:tickLblPos val="nextTo"/>
        <c:crossAx val="101542144"/>
        <c:crosses val="max"/>
        <c:crossBetween val="between"/>
      </c:valAx>
      <c:catAx>
        <c:axId val="101542144"/>
        <c:scaling>
          <c:orientation val="minMax"/>
        </c:scaling>
        <c:delete val="1"/>
        <c:axPos val="b"/>
        <c:numFmt formatCode="General" sourceLinked="1"/>
        <c:tickLblPos val="none"/>
        <c:crossAx val="101540608"/>
        <c:crosses val="autoZero"/>
        <c:auto val="1"/>
        <c:lblAlgn val="ctr"/>
        <c:lblOffset val="100"/>
      </c:catAx>
    </c:plotArea>
    <c:legend>
      <c:legendPos val="b"/>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1821</Words>
  <Characters>10386</Characters>
  <Application>Microsoft Office Word</Application>
  <DocSecurity>0</DocSecurity>
  <Lines>86</Lines>
  <Paragraphs>24</Paragraphs>
  <ScaleCrop>false</ScaleCrop>
  <Company>Reanimator Extreme Edition</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2014-09-08T05:24:00Z</cp:lastPrinted>
  <dcterms:created xsi:type="dcterms:W3CDTF">2014-09-08T05:21:00Z</dcterms:created>
  <dcterms:modified xsi:type="dcterms:W3CDTF">2014-09-08T05:24:00Z</dcterms:modified>
</cp:coreProperties>
</file>