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2014 год.</w:t>
      </w:r>
    </w:p>
    <w:p w:rsidR="00C1058C" w:rsidRDefault="00C1058C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077C51" w:rsidRDefault="00077C51" w:rsidP="00077C51">
      <w:pPr>
        <w:pStyle w:val="a5"/>
        <w:widowControl w:val="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D90828">
        <w:rPr>
          <w:szCs w:val="28"/>
        </w:rPr>
        <w:t>Рековичское</w:t>
      </w:r>
      <w:proofErr w:type="spellEnd"/>
      <w:r w:rsidR="00D90828">
        <w:rPr>
          <w:szCs w:val="28"/>
        </w:rPr>
        <w:t xml:space="preserve"> сельское</w:t>
      </w:r>
      <w:r>
        <w:rPr>
          <w:szCs w:val="28"/>
        </w:rPr>
        <w:t xml:space="preserve"> поселение»  </w:t>
      </w:r>
      <w:r>
        <w:rPr>
          <w:color w:val="000000"/>
          <w:szCs w:val="28"/>
        </w:rPr>
        <w:t>об исполнении бюджета  за 2014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 w:rsidR="00D90828">
        <w:rPr>
          <w:szCs w:val="28"/>
        </w:rPr>
        <w:t>Рековичского</w:t>
      </w:r>
      <w:proofErr w:type="spellEnd"/>
      <w:r w:rsidR="00D90828">
        <w:rPr>
          <w:szCs w:val="28"/>
        </w:rPr>
        <w:t xml:space="preserve"> сельского</w:t>
      </w:r>
      <w:r>
        <w:rPr>
          <w:szCs w:val="28"/>
        </w:rPr>
        <w:t xml:space="preserve"> Совета народных депутатов от </w:t>
      </w:r>
      <w:r w:rsidR="00527A6C">
        <w:rPr>
          <w:szCs w:val="28"/>
        </w:rPr>
        <w:t>15</w:t>
      </w:r>
      <w:r w:rsidRPr="00527A6C">
        <w:rPr>
          <w:szCs w:val="28"/>
        </w:rPr>
        <w:t>.12.2008 №4</w:t>
      </w:r>
      <w:r w:rsidR="00527A6C">
        <w:rPr>
          <w:szCs w:val="28"/>
        </w:rPr>
        <w:t>3</w:t>
      </w:r>
      <w:r>
        <w:rPr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527A6C">
        <w:rPr>
          <w:szCs w:val="28"/>
        </w:rPr>
        <w:t>Рековичское</w:t>
      </w:r>
      <w:proofErr w:type="spellEnd"/>
      <w:r w:rsidR="00527A6C">
        <w:rPr>
          <w:szCs w:val="28"/>
        </w:rPr>
        <w:t xml:space="preserve"> сельское</w:t>
      </w:r>
      <w:r>
        <w:rPr>
          <w:szCs w:val="28"/>
        </w:rPr>
        <w:t xml:space="preserve"> поселение». </w:t>
      </w:r>
      <w:proofErr w:type="gramEnd"/>
    </w:p>
    <w:p w:rsidR="00077C51" w:rsidRDefault="00077C51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B2360F">
        <w:rPr>
          <w:rFonts w:ascii="Times New Roman" w:hAnsi="Times New Roman" w:cs="Times New Roman"/>
          <w:sz w:val="28"/>
          <w:szCs w:val="28"/>
        </w:rPr>
        <w:t>от 23.12.2013 года №</w:t>
      </w:r>
      <w:r w:rsidR="00B236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A402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2014 год и на плановый период 2015 и 2016 годов» по доходам в объеме </w:t>
      </w:r>
      <w:r w:rsidR="00B2360F">
        <w:rPr>
          <w:rFonts w:ascii="Times New Roman" w:hAnsi="Times New Roman" w:cs="Times New Roman"/>
          <w:sz w:val="28"/>
          <w:szCs w:val="28"/>
        </w:rPr>
        <w:t>1 978,0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B2360F">
        <w:rPr>
          <w:rFonts w:ascii="Times New Roman" w:hAnsi="Times New Roman" w:cs="Times New Roman"/>
          <w:sz w:val="28"/>
          <w:szCs w:val="28"/>
        </w:rPr>
        <w:t>1 978,0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2360F">
        <w:rPr>
          <w:rFonts w:ascii="Times New Roman" w:hAnsi="Times New Roman" w:cs="Times New Roman"/>
          <w:sz w:val="28"/>
          <w:szCs w:val="28"/>
        </w:rPr>
        <w:t>сбалансированным.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B236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B2360F">
        <w:rPr>
          <w:rFonts w:ascii="Times New Roman" w:hAnsi="Times New Roman" w:cs="Times New Roman"/>
          <w:sz w:val="28"/>
          <w:szCs w:val="28"/>
        </w:rPr>
        <w:t>4 290,7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B2360F">
        <w:rPr>
          <w:rFonts w:ascii="Times New Roman" w:hAnsi="Times New Roman" w:cs="Times New Roman"/>
          <w:sz w:val="28"/>
          <w:szCs w:val="28"/>
        </w:rPr>
        <w:t>4 301,9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в размере  </w:t>
      </w:r>
      <w:r w:rsidR="00B2360F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B2360F">
        <w:rPr>
          <w:rFonts w:ascii="Times New Roman" w:hAnsi="Times New Roman" w:cs="Times New Roman"/>
          <w:sz w:val="28"/>
          <w:szCs w:val="28"/>
        </w:rPr>
        <w:t>2 312,7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360F">
        <w:rPr>
          <w:rFonts w:ascii="Times New Roman" w:hAnsi="Times New Roman" w:cs="Times New Roman"/>
          <w:sz w:val="28"/>
          <w:szCs w:val="28"/>
        </w:rPr>
        <w:t>в 2,2 раза,</w:t>
      </w:r>
      <w:r>
        <w:rPr>
          <w:rFonts w:ascii="Times New Roman" w:hAnsi="Times New Roman" w:cs="Times New Roman"/>
          <w:sz w:val="28"/>
          <w:szCs w:val="28"/>
        </w:rPr>
        <w:t xml:space="preserve"> расходы – на   </w:t>
      </w:r>
      <w:r w:rsidR="00B2360F">
        <w:rPr>
          <w:rFonts w:ascii="Times New Roman" w:hAnsi="Times New Roman" w:cs="Times New Roman"/>
          <w:sz w:val="28"/>
          <w:szCs w:val="28"/>
        </w:rPr>
        <w:t>2 323,9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360F">
        <w:rPr>
          <w:rFonts w:ascii="Times New Roman" w:hAnsi="Times New Roman" w:cs="Times New Roman"/>
          <w:sz w:val="28"/>
          <w:szCs w:val="28"/>
        </w:rPr>
        <w:t>в 2,2 раза.</w:t>
      </w:r>
    </w:p>
    <w:p w:rsidR="00B2360F" w:rsidRDefault="00B2360F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концу отчетного года планируемые собственные доходы увеличились на 239,5 тыс. рублей или на 34,0%, безвозмездные поступления на 2 073,2 тыс. рублей. 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исполнена в сумме   </w:t>
      </w:r>
      <w:r w:rsidR="00B2360F">
        <w:rPr>
          <w:rFonts w:ascii="Times New Roman" w:hAnsi="Times New Roman" w:cs="Times New Roman"/>
          <w:sz w:val="28"/>
          <w:szCs w:val="28"/>
        </w:rPr>
        <w:t>4 298,7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10,</w:t>
      </w:r>
      <w:r w:rsidR="00F36B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2013 года доходы </w:t>
      </w:r>
      <w:r w:rsidR="00F36BB2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  </w:t>
      </w:r>
      <w:r w:rsidR="00F36BB2">
        <w:rPr>
          <w:rFonts w:ascii="Times New Roman" w:hAnsi="Times New Roman" w:cs="Times New Roman"/>
          <w:sz w:val="28"/>
          <w:szCs w:val="28"/>
        </w:rPr>
        <w:t>1 565,5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F36BB2">
        <w:rPr>
          <w:rFonts w:ascii="Times New Roman" w:hAnsi="Times New Roman" w:cs="Times New Roman"/>
          <w:sz w:val="28"/>
          <w:szCs w:val="28"/>
        </w:rPr>
        <w:t>157,3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 </w:t>
      </w:r>
      <w:r w:rsidR="00F36BB2">
        <w:rPr>
          <w:rFonts w:ascii="Times New Roman" w:hAnsi="Times New Roman" w:cs="Times New Roman"/>
          <w:sz w:val="28"/>
          <w:szCs w:val="28"/>
        </w:rPr>
        <w:t>4 241,8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F36BB2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</w:t>
      </w:r>
      <w:r w:rsidR="00F36BB2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36BB2">
        <w:rPr>
          <w:rFonts w:ascii="Times New Roman" w:hAnsi="Times New Roman" w:cs="Times New Roman"/>
          <w:sz w:val="28"/>
          <w:szCs w:val="28"/>
        </w:rPr>
        <w:t>1 509,2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роста составил </w:t>
      </w:r>
      <w:r w:rsidR="00F36BB2">
        <w:rPr>
          <w:rFonts w:ascii="Times New Roman" w:hAnsi="Times New Roman" w:cs="Times New Roman"/>
          <w:sz w:val="28"/>
          <w:szCs w:val="28"/>
        </w:rPr>
        <w:t>155,2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</w:t>
      </w:r>
      <w:r w:rsidR="00F36BB2">
        <w:rPr>
          <w:rFonts w:ascii="Times New Roman" w:hAnsi="Times New Roman" w:cs="Times New Roman"/>
          <w:sz w:val="28"/>
          <w:szCs w:val="28"/>
        </w:rPr>
        <w:t>11,2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 сложился </w:t>
      </w:r>
      <w:proofErr w:type="spellStart"/>
      <w:r w:rsidR="00A4023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4023B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24095F" w:rsidRDefault="00077C51" w:rsidP="00240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D90828" w:rsidRPr="0024095F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D90828" w:rsidRPr="0024095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24095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Pr="00A4023B">
        <w:rPr>
          <w:rFonts w:ascii="Times New Roman" w:hAnsi="Times New Roman" w:cs="Times New Roman"/>
          <w:sz w:val="28"/>
          <w:szCs w:val="28"/>
        </w:rPr>
        <w:t>23.12.2013 №</w:t>
      </w:r>
      <w:r w:rsidR="00A4023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2014 год и на плановый период 2015 и 2016 годов доходы бюджета на 2014 годы были утверждены в сумме </w:t>
      </w:r>
      <w:r w:rsidR="00A4023B">
        <w:rPr>
          <w:rFonts w:ascii="Times New Roman" w:hAnsi="Times New Roman" w:cs="Times New Roman"/>
          <w:sz w:val="28"/>
          <w:szCs w:val="28"/>
        </w:rPr>
        <w:t>1 978,0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A4023B">
        <w:rPr>
          <w:rFonts w:ascii="Times New Roman" w:hAnsi="Times New Roman" w:cs="Times New Roman"/>
          <w:sz w:val="28"/>
          <w:szCs w:val="28"/>
        </w:rPr>
        <w:t>20</w:t>
      </w:r>
      <w:r w:rsidRPr="00A4023B">
        <w:rPr>
          <w:rFonts w:ascii="Times New Roman" w:hAnsi="Times New Roman" w:cs="Times New Roman"/>
          <w:sz w:val="28"/>
          <w:szCs w:val="28"/>
        </w:rPr>
        <w:t>.02.2014 №2,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  2</w:t>
      </w:r>
      <w:r w:rsidR="00A4023B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.03.2014 №</w:t>
      </w:r>
      <w:r w:rsidR="00A4023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4023B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.07.2014 №</w:t>
      </w:r>
      <w:r w:rsidR="00A4023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2,  от </w:t>
      </w:r>
      <w:r w:rsidR="00A4023B">
        <w:rPr>
          <w:rFonts w:ascii="Times New Roman" w:hAnsi="Times New Roman"/>
          <w:bCs/>
          <w:sz w:val="28"/>
          <w:szCs w:val="28"/>
        </w:rPr>
        <w:t>05</w:t>
      </w:r>
      <w:r>
        <w:rPr>
          <w:rFonts w:ascii="Times New Roman" w:hAnsi="Times New Roman"/>
          <w:bCs/>
          <w:sz w:val="28"/>
          <w:szCs w:val="28"/>
        </w:rPr>
        <w:t>.09.2014 №</w:t>
      </w:r>
      <w:r w:rsidR="00A4023B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4023B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.10.2014 №1</w:t>
      </w:r>
      <w:r w:rsidR="00A4023B">
        <w:rPr>
          <w:rFonts w:ascii="Times New Roman" w:hAnsi="Times New Roman"/>
          <w:bCs/>
          <w:sz w:val="28"/>
          <w:szCs w:val="28"/>
        </w:rPr>
        <w:t>6 (новый созыв)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A4023B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.11.2014 №</w:t>
      </w:r>
      <w:r w:rsidR="00A4023B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, от 22.12.2014 №3</w:t>
      </w:r>
      <w:r w:rsidR="00A4023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D90828">
        <w:rPr>
          <w:rFonts w:ascii="Times New Roman" w:hAnsi="Times New Roman"/>
          <w:bCs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2014 год и на плановый период 2015 и 2016 годов»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внесены изменения, первоначально утвержденные параметры доходной части бюджета увеличены на сумму </w:t>
      </w:r>
      <w:r w:rsidR="00A4023B">
        <w:rPr>
          <w:rFonts w:ascii="Times New Roman" w:hAnsi="Times New Roman" w:cs="Times New Roman"/>
          <w:sz w:val="28"/>
          <w:szCs w:val="28"/>
        </w:rPr>
        <w:t>2 312,7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составили    </w:t>
      </w:r>
      <w:r w:rsidR="00733825">
        <w:rPr>
          <w:rFonts w:ascii="Times New Roman" w:hAnsi="Times New Roman" w:cs="Times New Roman"/>
          <w:sz w:val="28"/>
          <w:szCs w:val="28"/>
        </w:rPr>
        <w:t>4 290,7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3825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безвозмездных поступлений на   </w:t>
      </w:r>
      <w:r w:rsidR="00733825">
        <w:rPr>
          <w:rFonts w:ascii="Times New Roman" w:hAnsi="Times New Roman" w:cs="Times New Roman"/>
          <w:sz w:val="28"/>
          <w:szCs w:val="28"/>
        </w:rPr>
        <w:t xml:space="preserve">2 073,2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33825">
        <w:rPr>
          <w:rFonts w:ascii="Times New Roman" w:hAnsi="Times New Roman" w:cs="Times New Roman"/>
          <w:sz w:val="28"/>
          <w:szCs w:val="28"/>
        </w:rPr>
        <w:t>, в том числе дополнительно увеличена дотация на сбалансированность в сумме 475,2 тыс. рублей, прочие дотации – 1 444,0 тыс. рублей (проведение праздника урожая «Конкурс «Лучшее сельское поселение», прочие межбюджетные трансферты увеличены на 153,9</w:t>
      </w:r>
      <w:r w:rsidR="00F351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7C51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на  </w:t>
      </w:r>
      <w:r w:rsidR="00733825">
        <w:rPr>
          <w:rFonts w:ascii="Times New Roman" w:hAnsi="Times New Roman" w:cs="Times New Roman"/>
          <w:sz w:val="28"/>
          <w:szCs w:val="28"/>
        </w:rPr>
        <w:t>239,5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доходная часть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 </w:t>
      </w:r>
      <w:r w:rsidR="00F3510F">
        <w:rPr>
          <w:rFonts w:ascii="Times New Roman" w:hAnsi="Times New Roman" w:cs="Times New Roman"/>
          <w:sz w:val="28"/>
          <w:szCs w:val="28"/>
        </w:rPr>
        <w:t>4 298,7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F3510F">
        <w:rPr>
          <w:rFonts w:ascii="Times New Roman" w:hAnsi="Times New Roman" w:cs="Times New Roman"/>
          <w:sz w:val="28"/>
          <w:szCs w:val="28"/>
        </w:rPr>
        <w:t>216,9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плана в бюджет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поступило   </w:t>
      </w:r>
      <w:r w:rsidR="00F3510F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2013 года составил </w:t>
      </w:r>
      <w:r w:rsidR="00F3510F">
        <w:rPr>
          <w:rFonts w:ascii="Times New Roman" w:hAnsi="Times New Roman" w:cs="Times New Roman"/>
          <w:sz w:val="28"/>
          <w:szCs w:val="28"/>
        </w:rPr>
        <w:t>157,3</w:t>
      </w:r>
      <w:r>
        <w:rPr>
          <w:rFonts w:ascii="Times New Roman" w:hAnsi="Times New Roman" w:cs="Times New Roman"/>
          <w:sz w:val="28"/>
          <w:szCs w:val="28"/>
        </w:rPr>
        <w:t xml:space="preserve"> процента. Перевыполнение плановых назначений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основном обусловлено ростом межбюджетных трансфертов из областного бюджета</w:t>
      </w:r>
      <w:r w:rsidR="00F35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2010 - 2014 годы представлена в таблице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077C51" w:rsidTr="00077C51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077C51" w:rsidTr="00077C51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77C51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 w:rsidP="000A7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2 122,8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3 815,7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2 643,2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2 733,2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4 298,7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157,3</w:t>
            </w:r>
          </w:p>
        </w:tc>
      </w:tr>
      <w:tr w:rsidR="00077C51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</w:tr>
      <w:tr w:rsidR="00077C51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</w:tr>
      <w:tr w:rsidR="00077C51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077C51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1 642,3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 w:rsidP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3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3 347,2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A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</w:tr>
    </w:tbl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</w:t>
      </w:r>
      <w:proofErr w:type="spellStart"/>
      <w:r w:rsidR="00555DE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0A7888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7888">
        <w:rPr>
          <w:rFonts w:ascii="Times New Roman" w:hAnsi="Times New Roman" w:cs="Times New Roman"/>
          <w:sz w:val="28"/>
          <w:szCs w:val="28"/>
        </w:rPr>
        <w:t>57,3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A7888">
        <w:rPr>
          <w:rFonts w:ascii="Times New Roman" w:hAnsi="Times New Roman" w:cs="Times New Roman"/>
          <w:sz w:val="28"/>
          <w:szCs w:val="28"/>
        </w:rPr>
        <w:t>Увеличение сложилось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88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за счет безвозмездных поступлений из областного бюджета. Темп роста собственных доходов по сравнению с уровнем 2013 года составил </w:t>
      </w:r>
      <w:r w:rsidR="00A44EFA">
        <w:rPr>
          <w:rFonts w:ascii="Times New Roman" w:hAnsi="Times New Roman" w:cs="Times New Roman"/>
          <w:sz w:val="28"/>
          <w:szCs w:val="28"/>
        </w:rPr>
        <w:t>120,8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 темп роста безвозмездных поступлений </w:t>
      </w:r>
      <w:r w:rsidR="00A44EF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</w:t>
      </w:r>
      <w:r w:rsidR="00A44EFA">
        <w:rPr>
          <w:rFonts w:ascii="Times New Roman" w:hAnsi="Times New Roman" w:cs="Times New Roman"/>
          <w:sz w:val="28"/>
          <w:szCs w:val="28"/>
        </w:rPr>
        <w:t xml:space="preserve"> на 51,2 процентных пункта.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A44EFA">
        <w:rPr>
          <w:rFonts w:ascii="Times New Roman" w:hAnsi="Times New Roman" w:cs="Times New Roman"/>
          <w:sz w:val="28"/>
          <w:szCs w:val="28"/>
        </w:rPr>
        <w:t>951,5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44EFA">
        <w:rPr>
          <w:rFonts w:ascii="Times New Roman" w:hAnsi="Times New Roman" w:cs="Times New Roman"/>
          <w:sz w:val="28"/>
          <w:szCs w:val="28"/>
        </w:rPr>
        <w:t>, или 120,8% плановых назначений</w:t>
      </w:r>
      <w:proofErr w:type="gramStart"/>
      <w:r w:rsidR="00A44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14F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2014 году составил </w:t>
      </w:r>
      <w:r w:rsidR="007E1F76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7E1F7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7E1F76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FD314F"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2010 - 2014 годы приведена в таблице.</w:t>
      </w:r>
    </w:p>
    <w:p w:rsidR="00077C51" w:rsidRDefault="00077C51" w:rsidP="00077C51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077C51" w:rsidTr="00077C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077C51" w:rsidTr="00077C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7C51" w:rsidTr="00077C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lastRenderedPageBreak/>
              <w:t>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077C51" w:rsidTr="00077C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  <w:tr w:rsidR="00077C51" w:rsidTr="00077C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077C51" w:rsidTr="00077C5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E1F76" w:rsidP="007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49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90444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2014 году доли собственных доходов и </w:t>
      </w:r>
      <w:r w:rsidR="00FD314F">
        <w:rPr>
          <w:rFonts w:ascii="Times New Roman" w:hAnsi="Times New Roman" w:cs="Times New Roman"/>
          <w:sz w:val="28"/>
          <w:szCs w:val="28"/>
        </w:rPr>
        <w:t xml:space="preserve">увеличении </w:t>
      </w:r>
      <w:r>
        <w:rPr>
          <w:rFonts w:ascii="Times New Roman" w:hAnsi="Times New Roman" w:cs="Times New Roman"/>
          <w:sz w:val="28"/>
          <w:szCs w:val="28"/>
        </w:rPr>
        <w:t xml:space="preserve">доли безвозмездных поступлений из областного бюджета на </w:t>
      </w:r>
      <w:r w:rsidR="00FD314F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безвозмездных поступлений </w:t>
      </w:r>
      <w:r w:rsidR="00FD314F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D314F">
        <w:rPr>
          <w:rFonts w:ascii="Times New Roman" w:hAnsi="Times New Roman" w:cs="Times New Roman"/>
          <w:sz w:val="28"/>
          <w:szCs w:val="28"/>
        </w:rPr>
        <w:t>1 401,4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представлена на диаграмме.</w:t>
      </w:r>
      <w:r>
        <w:rPr>
          <w:noProof/>
          <w:lang w:eastAsia="ru-RU"/>
        </w:rPr>
        <w:drawing>
          <wp:inline distT="0" distB="0" distL="0" distR="0">
            <wp:extent cx="4902200" cy="2578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CA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ние установленных заданий  по налоговым и неналоговым доходам обеспечено на 10</w:t>
      </w:r>
      <w:r w:rsidR="00E16CCA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88,</w:t>
      </w:r>
      <w:r w:rsidR="00E16C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E16CCA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077C51" w:rsidRDefault="00077C51" w:rsidP="00077C5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2012 -2014 годы представлена в таблице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077C51" w:rsidTr="00077C5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077C51" w:rsidTr="00077C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1D33AE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1D33AE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AE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</w:t>
            </w:r>
            <w:r w:rsidR="001D33AE">
              <w:rPr>
                <w:rFonts w:ascii="Times New Roman" w:hAnsi="Times New Roman" w:cs="Times New Roman"/>
              </w:rPr>
              <w:t>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77C51" w:rsidTr="00077C51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16CCA" w:rsidP="00E1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D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736857" w:rsidP="0073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47D04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7C51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077C51">
            <w:pPr>
              <w:rPr>
                <w:rFonts w:ascii="Times New Roman" w:hAnsi="Times New Roman" w:cs="Times New Roman"/>
                <w:b/>
              </w:rPr>
            </w:pPr>
            <w:r w:rsidRPr="006A2B94">
              <w:rPr>
                <w:rFonts w:ascii="Times New Roman" w:hAnsi="Times New Roman" w:cs="Times New Roman"/>
                <w:b/>
              </w:rPr>
              <w:t>Итого</w:t>
            </w:r>
            <w:r w:rsidR="00D072A8">
              <w:rPr>
                <w:rFonts w:ascii="Times New Roman" w:hAnsi="Times New Roman" w:cs="Times New Roman"/>
                <w:b/>
              </w:rPr>
              <w:t xml:space="preserve">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1D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E16CCA" w:rsidP="00E1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1D3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73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D0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6A2B94" w:rsidRDefault="00D07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доходными источниками, сформировавшими  6</w:t>
      </w:r>
      <w:r w:rsidR="00E16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является налог на доходы физических лиц (3</w:t>
      </w:r>
      <w:r w:rsidR="00E1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C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 и земельный налог (28,</w:t>
      </w:r>
      <w:r w:rsidR="00E1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4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  </w:t>
      </w:r>
      <w:r w:rsidR="00E16CCA">
        <w:rPr>
          <w:rFonts w:ascii="Times New Roman" w:hAnsi="Times New Roman" w:cs="Times New Roman"/>
          <w:sz w:val="28"/>
          <w:szCs w:val="28"/>
        </w:rPr>
        <w:t>843,1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E16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C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E16CCA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перевыполнение плановых назначений  обеспечено по всем источникам.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-  </w:t>
      </w:r>
      <w:r w:rsidR="00125584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>% и земельный налог на  долю приходится 32,</w:t>
      </w:r>
      <w:r w:rsidR="00125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125584">
        <w:rPr>
          <w:rFonts w:ascii="Times New Roman" w:hAnsi="Times New Roman" w:cs="Times New Roman"/>
          <w:sz w:val="28"/>
          <w:szCs w:val="28"/>
        </w:rPr>
        <w:t>300,7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125584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 </w:t>
      </w:r>
      <w:r w:rsidR="00125584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у</w:t>
      </w:r>
      <w:r w:rsidR="00125584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125584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125584">
        <w:rPr>
          <w:rFonts w:ascii="Times New Roman" w:hAnsi="Times New Roman" w:cs="Times New Roman"/>
          <w:sz w:val="28"/>
          <w:szCs w:val="28"/>
        </w:rPr>
        <w:t xml:space="preserve">109,3 </w:t>
      </w:r>
      <w:r>
        <w:rPr>
          <w:rFonts w:ascii="Times New Roman" w:hAnsi="Times New Roman" w:cs="Times New Roman"/>
          <w:sz w:val="28"/>
          <w:szCs w:val="28"/>
        </w:rPr>
        <w:t xml:space="preserve">процента. Темп роста поступления налога к уровню 2013 года составили </w:t>
      </w:r>
      <w:r w:rsidR="00125584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1FB">
        <w:rPr>
          <w:rFonts w:ascii="Times New Roman" w:hAnsi="Times New Roman" w:cs="Times New Roman"/>
          <w:b/>
          <w:sz w:val="28"/>
          <w:szCs w:val="28"/>
        </w:rPr>
        <w:t>Нал</w:t>
      </w:r>
      <w:r>
        <w:rPr>
          <w:rFonts w:ascii="Times New Roman" w:hAnsi="Times New Roman" w:cs="Times New Roman"/>
          <w:b/>
          <w:sz w:val="28"/>
          <w:szCs w:val="28"/>
        </w:rPr>
        <w:t>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2014 году в сумме </w:t>
      </w:r>
      <w:r w:rsidR="00E053E9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104,0% плана. Первоначальный план уменьшен на </w:t>
      </w:r>
      <w:r w:rsidR="00E053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,6 тыс. рублей, исполнение к первоначальным плановым показателям составило </w:t>
      </w:r>
      <w:r w:rsidR="00FA71FB">
        <w:rPr>
          <w:rFonts w:ascii="Times New Roman" w:hAnsi="Times New Roman" w:cs="Times New Roman"/>
          <w:sz w:val="28"/>
          <w:szCs w:val="28"/>
        </w:rPr>
        <w:t>80,</w:t>
      </w:r>
      <w:r>
        <w:rPr>
          <w:rFonts w:ascii="Times New Roman" w:hAnsi="Times New Roman" w:cs="Times New Roman"/>
          <w:sz w:val="28"/>
          <w:szCs w:val="28"/>
        </w:rPr>
        <w:t>8 процента.</w:t>
      </w:r>
    </w:p>
    <w:p w:rsidR="00077C51" w:rsidRDefault="00077C51" w:rsidP="0007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FA71FB">
        <w:rPr>
          <w:rFonts w:ascii="Times New Roman" w:hAnsi="Times New Roman" w:cs="Times New Roman"/>
          <w:sz w:val="28"/>
          <w:szCs w:val="28"/>
        </w:rPr>
        <w:t>120,9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FA71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1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2014 году в сумме 6</w:t>
      </w:r>
      <w:r w:rsidR="000D515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0D51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51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0D515B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D515B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D515B">
        <w:rPr>
          <w:rFonts w:ascii="Times New Roman" w:hAnsi="Times New Roman" w:cs="Times New Roman"/>
          <w:sz w:val="28"/>
          <w:szCs w:val="28"/>
        </w:rPr>
        <w:t>117,6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земельный налог поступил в бюджет в сумме </w:t>
      </w:r>
      <w:r w:rsidR="000D515B">
        <w:rPr>
          <w:rFonts w:ascii="Times New Roman" w:hAnsi="Times New Roman" w:cs="Times New Roman"/>
          <w:sz w:val="28"/>
          <w:szCs w:val="28"/>
        </w:rPr>
        <w:t>271,2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515B">
        <w:rPr>
          <w:rFonts w:ascii="Times New Roman" w:hAnsi="Times New Roman" w:cs="Times New Roman"/>
          <w:sz w:val="28"/>
          <w:szCs w:val="28"/>
        </w:rPr>
        <w:t>100,6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0D515B">
        <w:rPr>
          <w:rFonts w:ascii="Times New Roman" w:hAnsi="Times New Roman" w:cs="Times New Roman"/>
          <w:sz w:val="28"/>
          <w:szCs w:val="28"/>
        </w:rPr>
        <w:t>91,6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D515B">
        <w:rPr>
          <w:rFonts w:ascii="Times New Roman" w:hAnsi="Times New Roman" w:cs="Times New Roman"/>
          <w:sz w:val="28"/>
          <w:szCs w:val="28"/>
        </w:rPr>
        <w:t>152,3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D515B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5B">
        <w:rPr>
          <w:rFonts w:ascii="Times New Roman" w:hAnsi="Times New Roman" w:cs="Times New Roman"/>
          <w:b/>
          <w:sz w:val="28"/>
          <w:szCs w:val="28"/>
        </w:rPr>
        <w:t xml:space="preserve">Задолженность и перерасчеты по отмененным налогам, сборам и иным обязательным платежам </w:t>
      </w:r>
      <w:r>
        <w:rPr>
          <w:rFonts w:ascii="Times New Roman" w:hAnsi="Times New Roman" w:cs="Times New Roman"/>
          <w:sz w:val="28"/>
          <w:szCs w:val="28"/>
        </w:rPr>
        <w:t xml:space="preserve">в 2014 году составили 0,4 тыс. рублей, или 103,2 утвержденного плана. </w:t>
      </w:r>
    </w:p>
    <w:p w:rsidR="000D515B" w:rsidRDefault="000D515B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 </w:t>
      </w:r>
      <w:r w:rsidR="00BD56B9">
        <w:rPr>
          <w:rFonts w:ascii="Times New Roman" w:hAnsi="Times New Roman" w:cs="Times New Roman"/>
          <w:sz w:val="28"/>
          <w:szCs w:val="28"/>
        </w:rPr>
        <w:t>108,3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103,7 процента. К соответствующему периоду прошлого года объем неналоговых поступлений составил </w:t>
      </w:r>
      <w:r w:rsidR="00BD56B9">
        <w:rPr>
          <w:rFonts w:ascii="Times New Roman" w:hAnsi="Times New Roman" w:cs="Times New Roman"/>
          <w:sz w:val="28"/>
          <w:szCs w:val="28"/>
        </w:rPr>
        <w:t>91,9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BD56B9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BD56B9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2013 года.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источниками, формирующими неналоговые доходы бюджета в 2014 году, являлись доходы от сдачи в аренду имущества, (</w:t>
      </w:r>
      <w:r w:rsidR="00B41801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%) и доходы, получаемые в виде арендной платы за земельные участки (</w:t>
      </w:r>
      <w:r w:rsidR="00B41801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7900" cy="27051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0D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>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 w:rsidR="004312CF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10</w:t>
      </w:r>
      <w:r w:rsidR="004312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2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 составили </w:t>
      </w:r>
      <w:r w:rsidR="00280D0D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рублей. При этом в ходе исполнения бюджета первоначально утвержденный план был увеличен на </w:t>
      </w:r>
      <w:r w:rsidR="00280D0D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4312CF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первоначально утвержденному плану исполнение составило </w:t>
      </w:r>
      <w:r w:rsidR="00280D0D">
        <w:rPr>
          <w:rFonts w:ascii="Times New Roman" w:hAnsi="Times New Roman" w:cs="Times New Roman"/>
          <w:sz w:val="28"/>
          <w:szCs w:val="28"/>
        </w:rPr>
        <w:t>130,8</w:t>
      </w:r>
      <w:r>
        <w:rPr>
          <w:rFonts w:ascii="Times New Roman" w:hAnsi="Times New Roman" w:cs="Times New Roman"/>
          <w:sz w:val="28"/>
          <w:szCs w:val="28"/>
        </w:rPr>
        <w:t xml:space="preserve">%, к уровню 2013 года доходы </w:t>
      </w:r>
      <w:r w:rsidR="00280D0D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0D0D">
        <w:rPr>
          <w:rFonts w:ascii="Times New Roman" w:hAnsi="Times New Roman" w:cs="Times New Roman"/>
          <w:sz w:val="28"/>
          <w:szCs w:val="28"/>
        </w:rPr>
        <w:t>30,7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29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>ы от сдачи в аренду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  в сумме  </w:t>
      </w:r>
      <w:r w:rsidR="002B0A5C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</w:t>
      </w:r>
      <w:r w:rsidR="00000C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000C29">
        <w:rPr>
          <w:rFonts w:ascii="Times New Roman" w:hAnsi="Times New Roman" w:cs="Times New Roman"/>
          <w:sz w:val="28"/>
          <w:szCs w:val="28"/>
        </w:rPr>
        <w:t>115,1</w:t>
      </w:r>
      <w:r>
        <w:rPr>
          <w:rFonts w:ascii="Times New Roman" w:hAnsi="Times New Roman" w:cs="Times New Roman"/>
          <w:sz w:val="28"/>
          <w:szCs w:val="28"/>
        </w:rPr>
        <w:t xml:space="preserve">% к уровню 2013 года. К первоначально утвержденному плану исполнение составило </w:t>
      </w:r>
      <w:r w:rsidR="00000C29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EDC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ы от продажи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активов за 2014 год поступили в сумме  </w:t>
      </w:r>
      <w:r w:rsidR="00E0333D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E033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3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E0333D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>% к уровню 2013 года.</w:t>
      </w:r>
      <w:r w:rsidR="00E0333D" w:rsidRPr="00E0333D">
        <w:rPr>
          <w:rFonts w:ascii="Times New Roman" w:hAnsi="Times New Roman" w:cs="Times New Roman"/>
          <w:sz w:val="28"/>
          <w:szCs w:val="28"/>
        </w:rPr>
        <w:t xml:space="preserve"> </w:t>
      </w:r>
      <w:r w:rsidR="00E0333D">
        <w:rPr>
          <w:rFonts w:ascii="Times New Roman" w:hAnsi="Times New Roman" w:cs="Times New Roman"/>
          <w:sz w:val="28"/>
          <w:szCs w:val="28"/>
        </w:rPr>
        <w:t>К первоначально утвержденному плану исполнение составило 232,5%,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 плановых назначений по доходам от продажи земельных участков сложились в связи со  спросом на земельные участки. Данный вид сделок носит заявительный характер.</w:t>
      </w:r>
    </w:p>
    <w:p w:rsidR="00077C51" w:rsidRDefault="00077C51" w:rsidP="00077C5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C2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 </w:t>
      </w:r>
      <w:r w:rsidR="009519FB">
        <w:rPr>
          <w:rFonts w:ascii="Times New Roman" w:hAnsi="Times New Roman" w:cs="Times New Roman"/>
          <w:sz w:val="28"/>
          <w:szCs w:val="28"/>
        </w:rPr>
        <w:t>1 274,0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безвозмездные поступления были увеличены в 2,</w:t>
      </w:r>
      <w:r w:rsidR="009519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</w:t>
      </w:r>
      <w:r w:rsidR="009519FB">
        <w:rPr>
          <w:rFonts w:ascii="Times New Roman" w:hAnsi="Times New Roman" w:cs="Times New Roman"/>
          <w:sz w:val="28"/>
          <w:szCs w:val="28"/>
        </w:rPr>
        <w:t>3 347,2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9519FB">
        <w:rPr>
          <w:rFonts w:ascii="Times New Roman" w:hAnsi="Times New Roman" w:cs="Times New Roman"/>
          <w:sz w:val="28"/>
          <w:szCs w:val="28"/>
        </w:rPr>
        <w:t>3 347,2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2013 года общий объем безвозмездных поступлений у</w:t>
      </w:r>
      <w:r w:rsidR="009519FB">
        <w:rPr>
          <w:rFonts w:ascii="Times New Roman" w:hAnsi="Times New Roman" w:cs="Times New Roman"/>
          <w:sz w:val="28"/>
          <w:szCs w:val="28"/>
        </w:rPr>
        <w:t>величился на 1 401,3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519FB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за счет у</w:t>
      </w:r>
      <w:r w:rsidR="009519FB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прочих  </w:t>
      </w:r>
      <w:r w:rsidR="009519FB">
        <w:rPr>
          <w:rFonts w:ascii="Times New Roman" w:hAnsi="Times New Roman" w:cs="Times New Roman"/>
          <w:sz w:val="28"/>
          <w:szCs w:val="28"/>
        </w:rPr>
        <w:t>дотаций (проведение праздника урожая «Конкурс «Лучшее сельское поселение»).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2400" cy="290830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660FD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 </w:t>
      </w:r>
      <w:r w:rsidR="008660FD">
        <w:rPr>
          <w:rFonts w:ascii="Times New Roman" w:hAnsi="Times New Roman" w:cs="Times New Roman"/>
          <w:sz w:val="28"/>
          <w:szCs w:val="28"/>
        </w:rPr>
        <w:t>3 131,2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2013 года составил </w:t>
      </w:r>
      <w:r w:rsidR="00974036">
        <w:rPr>
          <w:rFonts w:ascii="Times New Roman" w:hAnsi="Times New Roman" w:cs="Times New Roman"/>
          <w:sz w:val="28"/>
          <w:szCs w:val="28"/>
        </w:rPr>
        <w:t>172,5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 </w:t>
      </w:r>
      <w:r w:rsidR="00974036">
        <w:rPr>
          <w:rFonts w:ascii="Times New Roman" w:hAnsi="Times New Roman" w:cs="Times New Roman"/>
          <w:sz w:val="28"/>
          <w:szCs w:val="28"/>
        </w:rPr>
        <w:t>761,0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2013 года поступления снизились на </w:t>
      </w:r>
      <w:r w:rsidR="00974036">
        <w:rPr>
          <w:rFonts w:ascii="Times New Roman" w:hAnsi="Times New Roman" w:cs="Times New Roman"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974036">
        <w:rPr>
          <w:rFonts w:ascii="Times New Roman" w:hAnsi="Times New Roman" w:cs="Times New Roman"/>
          <w:sz w:val="28"/>
          <w:szCs w:val="28"/>
        </w:rPr>
        <w:t>926,2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 процента. К уровню 2013 года поступления </w:t>
      </w:r>
      <w:r w:rsidR="0097403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4036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74036" w:rsidRDefault="00974036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36">
        <w:rPr>
          <w:rFonts w:ascii="Times New Roman" w:hAnsi="Times New Roman" w:cs="Times New Roman"/>
          <w:i/>
          <w:sz w:val="28"/>
          <w:szCs w:val="28"/>
        </w:rPr>
        <w:t>Прочие дотации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 1 444,0 тыс. рублей.</w:t>
      </w:r>
    </w:p>
    <w:p w:rsidR="00974036" w:rsidRDefault="00077C51" w:rsidP="009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974036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 </w:t>
      </w:r>
      <w:r w:rsidR="00974036">
        <w:rPr>
          <w:rFonts w:ascii="Times New Roman" w:hAnsi="Times New Roman" w:cs="Times New Roman"/>
          <w:sz w:val="28"/>
          <w:szCs w:val="28"/>
        </w:rPr>
        <w:t>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403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974036" w:rsidRPr="00974036">
        <w:rPr>
          <w:rFonts w:ascii="Times New Roman" w:hAnsi="Times New Roman" w:cs="Times New Roman"/>
          <w:sz w:val="28"/>
          <w:szCs w:val="28"/>
        </w:rPr>
        <w:t xml:space="preserve"> </w:t>
      </w:r>
      <w:r w:rsidR="00974036">
        <w:rPr>
          <w:rFonts w:ascii="Times New Roman" w:hAnsi="Times New Roman" w:cs="Times New Roman"/>
          <w:sz w:val="28"/>
          <w:szCs w:val="28"/>
        </w:rPr>
        <w:t>К уровню 2013 года поступления увеличились на 2,8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C21" w:rsidRDefault="00077C51" w:rsidP="006C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в структуре безвозмездных поступлений в 201</w:t>
      </w:r>
      <w:r w:rsidR="009740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занимают </w:t>
      </w:r>
      <w:r w:rsidR="00974036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974036">
        <w:rPr>
          <w:rFonts w:ascii="Times New Roman" w:hAnsi="Times New Roman" w:cs="Times New Roman"/>
          <w:sz w:val="28"/>
          <w:szCs w:val="28"/>
        </w:rPr>
        <w:t>154,0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C5C21">
        <w:rPr>
          <w:rFonts w:ascii="Times New Roman" w:hAnsi="Times New Roman" w:cs="Times New Roman"/>
          <w:sz w:val="28"/>
          <w:szCs w:val="28"/>
        </w:rPr>
        <w:t>К уровню 2013 года поступления увеличились в 2,2 раза.</w:t>
      </w:r>
    </w:p>
    <w:p w:rsidR="006C5C21" w:rsidRDefault="006C5C21" w:rsidP="009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6C5C21" w:rsidRDefault="00077C51" w:rsidP="006C5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C21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5C0347" w:rsidRPr="006C5C21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 w:rsidRPr="006C5C2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6C5C21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6C5C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.12.2014 №3</w:t>
      </w:r>
      <w:r w:rsidR="006C5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6C5C21">
        <w:rPr>
          <w:rFonts w:ascii="Times New Roman" w:hAnsi="Times New Roman" w:cs="Times New Roman"/>
          <w:sz w:val="28"/>
          <w:szCs w:val="28"/>
        </w:rPr>
        <w:t>4 301,9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6C5C21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</w:t>
      </w:r>
      <w:r w:rsidR="006C5C21">
        <w:rPr>
          <w:rFonts w:ascii="Times New Roman" w:hAnsi="Times New Roman" w:cs="Times New Roman"/>
          <w:sz w:val="28"/>
          <w:szCs w:val="28"/>
        </w:rPr>
        <w:t>4 241,8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C5C21">
        <w:rPr>
          <w:rFonts w:ascii="Times New Roman" w:hAnsi="Times New Roman" w:cs="Times New Roman"/>
          <w:sz w:val="28"/>
          <w:szCs w:val="28"/>
        </w:rPr>
        <w:t>98,6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</w:t>
      </w:r>
      <w:r w:rsidR="006C5C2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  </w:t>
      </w:r>
      <w:r w:rsidR="00081AB0">
        <w:rPr>
          <w:rFonts w:ascii="Times New Roman" w:hAnsi="Times New Roman" w:cs="Times New Roman"/>
          <w:sz w:val="28"/>
          <w:szCs w:val="28"/>
        </w:rPr>
        <w:t>1 509,2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1AB0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C51" w:rsidRDefault="00077C51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 w:rsidR="005C0347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2011 – 2014 годы представлена в таблице.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2 639,7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3 824,6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166,1</w:t>
            </w:r>
          </w:p>
        </w:tc>
      </w:tr>
      <w:tr w:rsidR="00081AB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081AB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B0" w:rsidRDefault="00081AB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C551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повышение темпа роста расходной части бюджета 1</w:t>
      </w:r>
      <w:r w:rsidR="00C551AC">
        <w:rPr>
          <w:rFonts w:ascii="Times New Roman" w:hAnsi="Times New Roman" w:cs="Times New Roman"/>
          <w:sz w:val="28"/>
          <w:szCs w:val="28"/>
        </w:rPr>
        <w:t>55,2 процента</w:t>
      </w:r>
      <w:r>
        <w:rPr>
          <w:rFonts w:ascii="Times New Roman" w:hAnsi="Times New Roman" w:cs="Times New Roman"/>
          <w:sz w:val="28"/>
          <w:szCs w:val="28"/>
        </w:rPr>
        <w:t>. В  201</w:t>
      </w:r>
      <w:r w:rsidR="00C551AC">
        <w:rPr>
          <w:rFonts w:ascii="Times New Roman" w:hAnsi="Times New Roman" w:cs="Times New Roman"/>
          <w:sz w:val="28"/>
          <w:szCs w:val="28"/>
        </w:rPr>
        <w:t>2 году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снижение темпов роста расходной части  бюджета – 6</w:t>
      </w:r>
      <w:r w:rsidR="00C551AC">
        <w:rPr>
          <w:rFonts w:ascii="Times New Roman" w:hAnsi="Times New Roman" w:cs="Times New Roman"/>
          <w:sz w:val="28"/>
          <w:szCs w:val="28"/>
        </w:rPr>
        <w:t>9,0 процента</w:t>
      </w:r>
      <w:r>
        <w:rPr>
          <w:rFonts w:ascii="Times New Roman" w:hAnsi="Times New Roman" w:cs="Times New Roman"/>
          <w:sz w:val="28"/>
          <w:szCs w:val="28"/>
        </w:rPr>
        <w:t>. При этом отмечено, что за 201</w:t>
      </w:r>
      <w:r w:rsidR="00125E9D">
        <w:rPr>
          <w:rFonts w:ascii="Times New Roman" w:hAnsi="Times New Roman" w:cs="Times New Roman"/>
          <w:sz w:val="28"/>
          <w:szCs w:val="28"/>
        </w:rPr>
        <w:t>4 год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</w:t>
      </w:r>
      <w:r w:rsidR="00125E9D">
        <w:rPr>
          <w:rFonts w:ascii="Times New Roman" w:hAnsi="Times New Roman" w:cs="Times New Roman"/>
          <w:sz w:val="28"/>
          <w:szCs w:val="28"/>
        </w:rPr>
        <w:t>составляет 98,6 процента.</w:t>
      </w:r>
    </w:p>
    <w:p w:rsidR="00077C51" w:rsidRDefault="00077C51" w:rsidP="00077C51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5C0347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077C51" w:rsidRDefault="00077C51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077C51" w:rsidRDefault="00077C51" w:rsidP="00077C5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E56635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35" w:rsidRDefault="00E56635" w:rsidP="00E566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35" w:rsidRDefault="00E566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5" w:rsidRDefault="00E566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5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5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5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35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</w:tr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Pr="004F086A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7C51" w:rsidRPr="004F086A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086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4F086A" w:rsidRDefault="00E56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86A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4F086A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86A">
              <w:rPr>
                <w:rFonts w:ascii="Times New Roman" w:eastAsia="Times New Roman" w:hAnsi="Times New Roman" w:cs="Times New Roman"/>
                <w:lang w:eastAsia="ru-RU"/>
              </w:rPr>
              <w:t>1 761,2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4F086A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86A">
              <w:rPr>
                <w:rFonts w:ascii="Times New Roman" w:eastAsia="Times New Roman" w:hAnsi="Times New Roman" w:cs="Times New Roman"/>
                <w:lang w:eastAsia="ru-RU"/>
              </w:rPr>
              <w:t>1 761,2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4F086A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86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Pr="004F086A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86A">
              <w:rPr>
                <w:rFonts w:ascii="Times New Roman" w:eastAsia="Times New Roman" w:hAnsi="Times New Roman" w:cs="Times New Roman"/>
                <w:lang w:eastAsia="ru-RU"/>
              </w:rPr>
              <w:t>в 7,8 раза</w:t>
            </w:r>
          </w:p>
        </w:tc>
      </w:tr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125E9D" w:rsidTr="00125E9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9D" w:rsidRDefault="0012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2 732,6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4 241,8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125E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155,2</w:t>
            </w:r>
          </w:p>
        </w:tc>
      </w:tr>
    </w:tbl>
    <w:p w:rsidR="00077C51" w:rsidRDefault="00077C51" w:rsidP="00077C51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F27C7F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8024F6">
        <w:rPr>
          <w:rFonts w:ascii="Times New Roman" w:hAnsi="Times New Roman" w:cs="Times New Roman"/>
          <w:sz w:val="28"/>
          <w:szCs w:val="28"/>
        </w:rPr>
        <w:t>, по разделу «Национальная экономика» подраздела «Дорожное хозяйство» обязательства исполнены на 20,1% в связи с отсутствием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2013 годом отмечается рост расходов бюджета по </w:t>
      </w:r>
      <w:r w:rsidR="008024F6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разделам: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8024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802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8024F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024F6" w:rsidRDefault="008024F6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«Национальная оборона» на 3,3%;</w:t>
      </w:r>
    </w:p>
    <w:p w:rsidR="008024F6" w:rsidRDefault="008024F6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в 7,8 раза;</w:t>
      </w:r>
    </w:p>
    <w:p w:rsidR="008024F6" w:rsidRDefault="008024F6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Добавились расходы по разделу 10</w:t>
      </w:r>
      <w:r w:rsidR="00F27C7F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proofErr w:type="gramStart"/>
      <w:r w:rsidR="00F27C7F">
        <w:rPr>
          <w:rFonts w:ascii="Times New Roman" w:hAnsi="Times New Roman" w:cs="Times New Roman"/>
          <w:sz w:val="28"/>
          <w:szCs w:val="28"/>
        </w:rPr>
        <w:t>политика» на</w:t>
      </w:r>
      <w:proofErr w:type="gramEnd"/>
      <w:r w:rsidR="00F27C7F">
        <w:rPr>
          <w:rFonts w:ascii="Times New Roman" w:hAnsi="Times New Roman" w:cs="Times New Roman"/>
          <w:sz w:val="28"/>
          <w:szCs w:val="28"/>
        </w:rPr>
        <w:t xml:space="preserve"> пенсионное обеспечение.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уровня 2013 года расходы сложились по </w:t>
      </w:r>
      <w:r w:rsidR="00F27C7F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разделам: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27C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F27C7F">
        <w:rPr>
          <w:rFonts w:ascii="Times New Roman" w:hAnsi="Times New Roman" w:cs="Times New Roman"/>
          <w:sz w:val="28"/>
          <w:szCs w:val="28"/>
        </w:rPr>
        <w:t>экономика»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7C7F"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27C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7F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7C7F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F27C7F">
        <w:rPr>
          <w:rFonts w:ascii="Times New Roman" w:hAnsi="Times New Roman" w:cs="Times New Roman"/>
          <w:sz w:val="28"/>
          <w:szCs w:val="28"/>
        </w:rPr>
        <w:t>98,1</w:t>
      </w:r>
      <w:r>
        <w:rPr>
          <w:rFonts w:ascii="Times New Roman" w:hAnsi="Times New Roman" w:cs="Times New Roman"/>
          <w:sz w:val="28"/>
          <w:szCs w:val="28"/>
        </w:rPr>
        <w:t>% в расходах бюджета занимают  три раздела, это «</w:t>
      </w:r>
      <w:r w:rsidR="00F27C7F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>», «Жилищно-коммунальное хозяйство», «Культура, кинематография».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F27C7F">
        <w:rPr>
          <w:rFonts w:ascii="Times New Roman" w:hAnsi="Times New Roman" w:cs="Times New Roman"/>
          <w:sz w:val="28"/>
          <w:szCs w:val="28"/>
        </w:rPr>
        <w:t>1 085,0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F27C7F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F27C7F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27C7F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F27C7F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077C51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077C51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8B6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1 082,6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1 085,0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B65D6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6" w:rsidRPr="008B65D6" w:rsidRDefault="008B65D6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Функции высшего должностного лица субъекта РФ и муниципальных образований</w:t>
            </w:r>
          </w:p>
          <w:p w:rsidR="008B65D6" w:rsidRPr="008B65D6" w:rsidRDefault="008B6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6" w:rsidRPr="008B65D6" w:rsidRDefault="008B65D6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6" w:rsidRPr="008B65D6" w:rsidRDefault="008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6" w:rsidRPr="008B65D6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6" w:rsidRPr="008B65D6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D6" w:rsidRPr="008B65D6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7C51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8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7C51" w:rsidTr="00077C5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8B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F27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077C51" w:rsidRPr="00B533D0" w:rsidRDefault="00B533D0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B533D0">
        <w:rPr>
          <w:rFonts w:ascii="Times New Roman" w:hAnsi="Times New Roman" w:cs="Times New Roman"/>
          <w:b/>
          <w:sz w:val="28"/>
          <w:szCs w:val="28"/>
        </w:rPr>
        <w:t xml:space="preserve">02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33D0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533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442439">
        <w:rPr>
          <w:rFonts w:ascii="Times New Roman" w:hAnsi="Times New Roman" w:cs="Times New Roman"/>
          <w:sz w:val="28"/>
          <w:szCs w:val="28"/>
        </w:rPr>
        <w:t xml:space="preserve">52,5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384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2013 года расходы </w:t>
      </w:r>
      <w:r w:rsidR="0044243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42439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533D0" w:rsidRDefault="00B533D0" w:rsidP="008B65D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B65D6" w:rsidRDefault="008B65D6" w:rsidP="008B65D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42439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442439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2013 года расходы снизились на </w:t>
      </w:r>
      <w:r w:rsidR="00442439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 процента, в связи с сокращением расходов дорожного хозяйства.</w:t>
      </w:r>
    </w:p>
    <w:p w:rsidR="008B65D6" w:rsidRDefault="008B65D6" w:rsidP="008B65D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9900" cy="32131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442439">
        <w:rPr>
          <w:rFonts w:ascii="Times New Roman" w:eastAsia="Times New Roman" w:hAnsi="Times New Roman"/>
          <w:sz w:val="28"/>
          <w:szCs w:val="28"/>
          <w:lang w:eastAsia="ru-RU"/>
        </w:rPr>
        <w:t>1 761,2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442439">
        <w:rPr>
          <w:rFonts w:ascii="Times New Roman" w:eastAsia="Times New Roman" w:hAnsi="Times New Roman"/>
          <w:sz w:val="28"/>
          <w:szCs w:val="28"/>
          <w:lang w:eastAsia="ru-RU"/>
        </w:rPr>
        <w:t>1 761,2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100,0% плана.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</w:t>
      </w:r>
      <w:r w:rsidR="00442439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439">
        <w:rPr>
          <w:rFonts w:ascii="Times New Roman" w:eastAsia="Times New Roman" w:hAnsi="Times New Roman"/>
          <w:sz w:val="28"/>
          <w:szCs w:val="28"/>
          <w:lang w:eastAsia="ru-RU"/>
        </w:rPr>
        <w:t>в 7,8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442439">
        <w:rPr>
          <w:rFonts w:ascii="Times New Roman" w:eastAsia="Times New Roman" w:hAnsi="Times New Roman"/>
          <w:sz w:val="28"/>
          <w:szCs w:val="28"/>
          <w:lang w:eastAsia="ru-RU"/>
        </w:rPr>
        <w:t>41,5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9900" cy="321310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раздела занимают расходы по подразделу 05 03 «Благоустройство», что составляет </w:t>
      </w:r>
      <w:r w:rsidR="007D1D9A">
        <w:rPr>
          <w:rFonts w:ascii="Times New Roman" w:eastAsia="Times New Roman" w:hAnsi="Times New Roman"/>
          <w:sz w:val="28"/>
          <w:szCs w:val="28"/>
          <w:lang w:eastAsia="ru-RU"/>
        </w:rPr>
        <w:t>92,8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7D1D9A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(подраздел 05 02) направлено средств в объеме   </w:t>
      </w:r>
      <w:r w:rsidR="007D1D9A">
        <w:rPr>
          <w:rFonts w:ascii="Times New Roman" w:eastAsia="Times New Roman" w:hAnsi="Times New Roman"/>
          <w:sz w:val="28"/>
          <w:szCs w:val="28"/>
          <w:lang w:eastAsia="ru-RU"/>
        </w:rPr>
        <w:t>126,8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7D1D9A">
        <w:rPr>
          <w:rFonts w:ascii="Times New Roman" w:eastAsia="Times New Roman" w:hAnsi="Times New Roman"/>
          <w:sz w:val="28"/>
          <w:szCs w:val="28"/>
          <w:lang w:eastAsia="ru-RU"/>
        </w:rPr>
        <w:t>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7D1D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A5C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1 316,0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1 316,0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100,0%, в общем объеме бюджета доля расходов по разделу –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31,0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уменьшился не значительно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15,3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965700" cy="3225800"/>
            <wp:effectExtent l="0" t="0" r="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5C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муниципальным бюджетным учреждениям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77C51" w:rsidRDefault="00EE0A5C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дому культуры</w:t>
      </w:r>
      <w:r w:rsidR="00077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975,1 тыс. рублей;</w:t>
      </w:r>
    </w:p>
    <w:p w:rsidR="00EE0A5C" w:rsidRDefault="00EE0A5C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библиотеке – 177,4 тыс. рублей;</w:t>
      </w:r>
    </w:p>
    <w:p w:rsidR="00EE0A5C" w:rsidRDefault="00EE0A5C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субсидии бюджетным учреждениям  на иные цели – 100,0 тыс. рублей;</w:t>
      </w:r>
    </w:p>
    <w:p w:rsidR="00EE0A5C" w:rsidRDefault="00EE0A5C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9,5 тыс. рублей.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311F43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к плановым назначениям.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077C51" w:rsidTr="00077C5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077C51" w:rsidTr="00077C5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1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1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77C51" w:rsidTr="00077C51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1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311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исполнение составило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 тыс. рублей или 100,0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свидетельствует, что по сравнению с 2013 годом объем расходов по разделу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равен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 тыс. рублей, или на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по разделу составила 0,5 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2013 и 2014 годах представлена в диаграмме.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9900" cy="321310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«Физическая культура и спорт» объем межбюджетных трансфертов, направленных  бюджету муниципального образования «Дубровский район», составил   </w:t>
      </w:r>
      <w:r w:rsidR="00311F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что составляет 100,0%  общего объема расходов раздела.  </w:t>
      </w:r>
    </w:p>
    <w:p w:rsidR="00655527" w:rsidRDefault="00655527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51" w:rsidRPr="00425391" w:rsidRDefault="00077C51" w:rsidP="00425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91"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5C0347" w:rsidRPr="00425391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5C0347" w:rsidRPr="00425391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425391">
        <w:rPr>
          <w:rFonts w:ascii="Times New Roman" w:hAnsi="Times New Roman" w:cs="Times New Roman"/>
          <w:b/>
          <w:sz w:val="28"/>
          <w:szCs w:val="28"/>
        </w:rPr>
        <w:t xml:space="preserve"> поселение» и источники внутреннего финансирования дефицита бюджета.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2014 бюджет первоначально бюджет был утвержден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9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42539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на 2014 год дефицит бюджета утвержден в сумме </w:t>
      </w:r>
      <w:r w:rsidR="00425391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5C0347">
        <w:rPr>
          <w:rFonts w:ascii="Times New Roman" w:hAnsi="Times New Roman"/>
          <w:color w:val="000000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поселение», бюджет исполнен с </w:t>
      </w:r>
      <w:proofErr w:type="spellStart"/>
      <w:r w:rsidR="00425391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655527">
        <w:rPr>
          <w:rFonts w:ascii="Times New Roman" w:hAnsi="Times New Roman"/>
          <w:color w:val="000000"/>
          <w:sz w:val="28"/>
          <w:szCs w:val="28"/>
        </w:rPr>
        <w:t>56,9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655527">
        <w:rPr>
          <w:rFonts w:ascii="Times New Roman" w:hAnsi="Times New Roman"/>
          <w:color w:val="000000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 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46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7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76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655527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11,2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7C51" w:rsidRDefault="00077C51" w:rsidP="00077C5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2014 года составляет  </w:t>
      </w:r>
      <w:r w:rsidR="00536A45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2015 года – </w:t>
      </w:r>
      <w:r w:rsidR="00536A45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C51" w:rsidRPr="00AC5973" w:rsidRDefault="00077C51" w:rsidP="00AC59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DC">
        <w:rPr>
          <w:rFonts w:ascii="Times New Roman" w:hAnsi="Times New Roman" w:cs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FD659F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FD659F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C331E9">
        <w:rPr>
          <w:rFonts w:ascii="Times New Roman" w:hAnsi="Times New Roman" w:cs="Times New Roman"/>
          <w:sz w:val="28"/>
          <w:szCs w:val="28"/>
        </w:rPr>
        <w:t>04.06.2010.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31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9D3" w:rsidRPr="00E549D3" w:rsidRDefault="00077C51" w:rsidP="00E549D3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Рековичского</w:t>
      </w:r>
      <w:proofErr w:type="spellEnd"/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BD4FD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BD4F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№30 «О бюджете муниципального образования «</w:t>
      </w:r>
      <w:proofErr w:type="spellStart"/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Рековичское</w:t>
      </w:r>
      <w:proofErr w:type="spellEnd"/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BD4F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BD4F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BD4F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Рековичской</w:t>
      </w:r>
      <w:proofErr w:type="spellEnd"/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BD4F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D00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49D3" w:rsidRPr="00E549D3">
        <w:rPr>
          <w:rFonts w:ascii="Times New Roman" w:hAnsi="Times New Roman" w:cs="Times New Roman"/>
          <w:color w:val="000000"/>
          <w:sz w:val="28"/>
          <w:szCs w:val="28"/>
        </w:rPr>
        <w:t>0,0 тыс. рублей. В течение отчетного периода средства резервного фонда не использовались.</w:t>
      </w:r>
    </w:p>
    <w:p w:rsidR="00077C51" w:rsidRDefault="00077C51" w:rsidP="00E549D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BD4FDC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0503168 «Сведения о движении нефинансовых активов» нефинансовые активы включили в себя  стоимость основных </w:t>
      </w:r>
      <w:r>
        <w:rPr>
          <w:rFonts w:ascii="Times New Roman" w:hAnsi="Times New Roman"/>
          <w:sz w:val="28"/>
          <w:szCs w:val="28"/>
        </w:rPr>
        <w:lastRenderedPageBreak/>
        <w:t>средств, вложения в нефинансовые активы и нефинансовые активы имущества казны.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6E0947">
        <w:rPr>
          <w:rFonts w:ascii="Times New Roman" w:hAnsi="Times New Roman"/>
          <w:sz w:val="28"/>
          <w:szCs w:val="28"/>
        </w:rPr>
        <w:t>1 512,6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D6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выбытие основных средств составило </w:t>
      </w:r>
      <w:r w:rsidR="006E0947">
        <w:rPr>
          <w:rFonts w:ascii="Times New Roman" w:hAnsi="Times New Roman"/>
          <w:sz w:val="28"/>
          <w:szCs w:val="28"/>
        </w:rPr>
        <w:t>811,1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января 2015 года стоимость основных средств составила </w:t>
      </w:r>
      <w:r w:rsidR="006E0947">
        <w:rPr>
          <w:rFonts w:ascii="Times New Roman" w:hAnsi="Times New Roman"/>
          <w:sz w:val="28"/>
          <w:szCs w:val="28"/>
        </w:rPr>
        <w:t>1 009,9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 xml:space="preserve">1 января 2014 года составляла  </w:t>
      </w:r>
      <w:r w:rsidR="006E0947">
        <w:rPr>
          <w:rFonts w:ascii="Times New Roman" w:hAnsi="Times New Roman"/>
          <w:sz w:val="28"/>
          <w:szCs w:val="28"/>
        </w:rPr>
        <w:t>1 574,9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</w:t>
      </w:r>
      <w:r w:rsidR="006E0947">
        <w:rPr>
          <w:rFonts w:ascii="Times New Roman" w:hAnsi="Times New Roman"/>
          <w:sz w:val="28"/>
          <w:szCs w:val="28"/>
        </w:rPr>
        <w:t>не изменилась,</w:t>
      </w:r>
      <w:r>
        <w:rPr>
          <w:rFonts w:ascii="Times New Roman" w:hAnsi="Times New Roman"/>
          <w:sz w:val="28"/>
          <w:szCs w:val="28"/>
        </w:rPr>
        <w:t xml:space="preserve"> в результате по состоянию на 1 января 2015 года </w:t>
      </w:r>
      <w:r w:rsidR="006E0947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 xml:space="preserve">нефинансовых активов имущества казны  составила </w:t>
      </w:r>
      <w:r w:rsidR="006E0947">
        <w:rPr>
          <w:rFonts w:ascii="Times New Roman" w:hAnsi="Times New Roman"/>
          <w:sz w:val="28"/>
          <w:szCs w:val="28"/>
        </w:rPr>
        <w:t>1 574,9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77C51" w:rsidRDefault="00077C51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077C51" w:rsidRDefault="00077C51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="000C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</w:t>
      </w:r>
      <w:r w:rsidR="000C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запасов</w:t>
      </w:r>
      <w:r w:rsidR="000C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C54FA">
        <w:rPr>
          <w:rFonts w:ascii="Times New Roman" w:hAnsi="Times New Roman"/>
          <w:sz w:val="28"/>
          <w:szCs w:val="28"/>
        </w:rPr>
        <w:t>1</w:t>
      </w:r>
      <w:r w:rsidR="00873FAE">
        <w:rPr>
          <w:rFonts w:ascii="Times New Roman" w:hAnsi="Times New Roman"/>
          <w:sz w:val="28"/>
          <w:szCs w:val="28"/>
        </w:rPr>
        <w:t>.</w:t>
      </w:r>
      <w:r w:rsidR="000C54FA">
        <w:rPr>
          <w:rFonts w:ascii="Times New Roman" w:hAnsi="Times New Roman"/>
          <w:sz w:val="28"/>
          <w:szCs w:val="28"/>
        </w:rPr>
        <w:t>01</w:t>
      </w:r>
      <w:r w:rsidR="00873FAE">
        <w:rPr>
          <w:rFonts w:ascii="Times New Roman" w:hAnsi="Times New Roman"/>
          <w:sz w:val="28"/>
          <w:szCs w:val="28"/>
        </w:rPr>
        <w:t>.</w:t>
      </w:r>
      <w:r w:rsidR="000C54FA">
        <w:rPr>
          <w:rFonts w:ascii="Times New Roman" w:hAnsi="Times New Roman"/>
          <w:sz w:val="28"/>
          <w:szCs w:val="28"/>
        </w:rPr>
        <w:t>2015 года  составляет 61,3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D6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F03D4" w:rsidRDefault="001F03D4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3D4" w:rsidRDefault="001F03D4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3FAE" w:rsidRDefault="00873FAE" w:rsidP="00873FAE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077C51" w:rsidRDefault="00077C51" w:rsidP="00077C51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7210E7" w:rsidRPr="007210E7" w:rsidRDefault="007210E7" w:rsidP="007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ascii="Times New Roman" w:hAnsi="Times New Roman" w:cs="Times New Roman"/>
          <w:sz w:val="28"/>
          <w:szCs w:val="28"/>
        </w:rPr>
        <w:t>49,5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 w:cs="Times New Roman"/>
          <w:sz w:val="28"/>
          <w:szCs w:val="28"/>
        </w:rPr>
        <w:t>209,9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045544" w:rsidRPr="00045544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 w:cs="Times New Roman"/>
          <w:sz w:val="28"/>
          <w:szCs w:val="28"/>
        </w:rPr>
        <w:t>55,9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210E7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>80,5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0E7">
        <w:rPr>
          <w:rFonts w:ascii="Times New Roman" w:hAnsi="Times New Roman" w:cs="Times New Roman"/>
          <w:sz w:val="28"/>
          <w:szCs w:val="28"/>
        </w:rPr>
        <w:t>.</w:t>
      </w:r>
    </w:p>
    <w:p w:rsidR="00045544" w:rsidRPr="00045544" w:rsidRDefault="007210E7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045544"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1 304 «Расчеты по удержаниям из оплаты труда» - 73,5</w:t>
      </w:r>
    </w:p>
    <w:p w:rsidR="00045544" w:rsidRPr="00045544" w:rsidRDefault="00045544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E549D3" w:rsidRPr="002C7264" w:rsidRDefault="00CA7957" w:rsidP="002C7264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9D3" w:rsidRPr="002C7264"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E549D3" w:rsidRPr="002C7264" w:rsidRDefault="00E549D3" w:rsidP="002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E549D3" w:rsidRPr="002C7264" w:rsidRDefault="00E549D3" w:rsidP="002C7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E549D3" w:rsidRDefault="00E549D3" w:rsidP="002C7264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1F03D4" w:rsidRPr="002C7264" w:rsidRDefault="001F03D4" w:rsidP="002C7264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497" w:rsidRPr="001F03D4">
        <w:rPr>
          <w:rFonts w:ascii="Times New Roman" w:hAnsi="Times New Roman" w:cs="Times New Roman"/>
          <w:b/>
          <w:sz w:val="28"/>
          <w:szCs w:val="28"/>
        </w:rPr>
        <w:t>9</w:t>
      </w:r>
      <w:r w:rsidRPr="001F03D4">
        <w:rPr>
          <w:rFonts w:ascii="Times New Roman" w:hAnsi="Times New Roman" w:cs="Times New Roman"/>
          <w:b/>
          <w:sz w:val="28"/>
          <w:szCs w:val="28"/>
        </w:rPr>
        <w:t>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636158" w:rsidRDefault="006361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формы 0503161 «Сведения о количестве подведомственных учреждений» </w:t>
      </w:r>
      <w:r w:rsidR="009A048E">
        <w:rPr>
          <w:rFonts w:ascii="Times New Roman" w:hAnsi="Times New Roman"/>
          <w:sz w:val="28"/>
          <w:szCs w:val="28"/>
        </w:rPr>
        <w:t xml:space="preserve">отмечено </w:t>
      </w:r>
      <w:r>
        <w:rPr>
          <w:rFonts w:ascii="Times New Roman" w:hAnsi="Times New Roman"/>
          <w:sz w:val="28"/>
          <w:szCs w:val="28"/>
        </w:rPr>
        <w:t>2 бюджетных учреждения:</w:t>
      </w:r>
    </w:p>
    <w:p w:rsidR="00636158" w:rsidRDefault="006361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МБУК </w:t>
      </w:r>
      <w:proofErr w:type="spellStart"/>
      <w:r>
        <w:rPr>
          <w:rFonts w:ascii="Times New Roman" w:hAnsi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библиотека»,</w:t>
      </w:r>
    </w:p>
    <w:p w:rsidR="00636158" w:rsidRDefault="00636158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15" w:history="1">
        <w:r w:rsidRPr="002C7264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3C42"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 w:cs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деятельности» (ф.0503737) подведомственным</w:t>
      </w:r>
      <w:r w:rsidR="00E663CF"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E663CF">
        <w:rPr>
          <w:rFonts w:ascii="Times New Roman" w:hAnsi="Times New Roman" w:cs="Times New Roman"/>
          <w:sz w:val="28"/>
          <w:szCs w:val="28"/>
        </w:rPr>
        <w:t>и</w:t>
      </w:r>
      <w:r w:rsidRPr="002C7264">
        <w:rPr>
          <w:rFonts w:ascii="Times New Roman" w:hAnsi="Times New Roman" w:cs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 w:rsidR="00D83C42">
        <w:rPr>
          <w:rFonts w:ascii="Times New Roman" w:hAnsi="Times New Roman" w:cs="Times New Roman"/>
          <w:sz w:val="28"/>
          <w:szCs w:val="28"/>
        </w:rPr>
        <w:t>4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</w:t>
      </w:r>
      <w:r w:rsidR="00E663C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2C7264">
        <w:rPr>
          <w:rFonts w:ascii="Times New Roman" w:hAnsi="Times New Roman" w:cs="Times New Roman"/>
          <w:sz w:val="28"/>
          <w:szCs w:val="28"/>
        </w:rPr>
        <w:t>1 26</w:t>
      </w:r>
      <w:r w:rsidR="00E663CF">
        <w:rPr>
          <w:rFonts w:ascii="Times New Roman" w:hAnsi="Times New Roman" w:cs="Times New Roman"/>
          <w:sz w:val="28"/>
          <w:szCs w:val="28"/>
        </w:rPr>
        <w:t>2</w:t>
      </w:r>
      <w:r w:rsidRPr="002C7264">
        <w:rPr>
          <w:rFonts w:ascii="Times New Roman" w:hAnsi="Times New Roman" w:cs="Times New Roman"/>
          <w:sz w:val="28"/>
          <w:szCs w:val="28"/>
        </w:rPr>
        <w:t>,</w:t>
      </w:r>
      <w:r w:rsidR="00E663CF">
        <w:rPr>
          <w:rFonts w:ascii="Times New Roman" w:hAnsi="Times New Roman" w:cs="Times New Roman"/>
          <w:sz w:val="28"/>
          <w:szCs w:val="28"/>
        </w:rPr>
        <w:t>1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2C7264">
        <w:rPr>
          <w:rFonts w:ascii="Times New Roman" w:hAnsi="Times New Roman" w:cs="Times New Roman"/>
          <w:bCs/>
          <w:sz w:val="28"/>
          <w:szCs w:val="28"/>
        </w:rPr>
        <w:t>Рековичский</w:t>
      </w:r>
      <w:proofErr w:type="spellEnd"/>
      <w:r w:rsidRPr="002C7264">
        <w:rPr>
          <w:rFonts w:ascii="Times New Roman" w:hAnsi="Times New Roman" w:cs="Times New Roman"/>
          <w:bCs/>
          <w:sz w:val="28"/>
          <w:szCs w:val="28"/>
        </w:rPr>
        <w:t xml:space="preserve"> сельский дом культуры»</w:t>
      </w:r>
      <w:r w:rsidRPr="002C7264">
        <w:rPr>
          <w:rFonts w:ascii="Times New Roman" w:hAnsi="Times New Roman" w:cs="Times New Roman"/>
          <w:sz w:val="28"/>
          <w:szCs w:val="28"/>
        </w:rPr>
        <w:t xml:space="preserve"> - 1</w:t>
      </w:r>
      <w:r w:rsidR="00E663CF">
        <w:rPr>
          <w:rFonts w:ascii="Times New Roman" w:hAnsi="Times New Roman" w:cs="Times New Roman"/>
          <w:sz w:val="28"/>
          <w:szCs w:val="28"/>
        </w:rPr>
        <w:t> 057,0</w:t>
      </w:r>
      <w:r w:rsidRPr="002C726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МБУК «</w:t>
      </w:r>
      <w:proofErr w:type="spellStart"/>
      <w:r w:rsidRPr="002C7264">
        <w:rPr>
          <w:rFonts w:ascii="Times New Roman" w:hAnsi="Times New Roman" w:cs="Times New Roman"/>
          <w:bCs/>
          <w:sz w:val="28"/>
          <w:szCs w:val="28"/>
        </w:rPr>
        <w:t>Рековичская</w:t>
      </w:r>
      <w:proofErr w:type="spellEnd"/>
      <w:r w:rsidRPr="002C7264"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библиотека» - </w:t>
      </w:r>
      <w:r w:rsidR="00E663CF">
        <w:rPr>
          <w:rFonts w:ascii="Times New Roman" w:hAnsi="Times New Roman" w:cs="Times New Roman"/>
          <w:bCs/>
          <w:sz w:val="28"/>
          <w:szCs w:val="28"/>
        </w:rPr>
        <w:t xml:space="preserve">205,1 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Исполнение составило 100,0 % от финансирования.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2</w:t>
      </w:r>
      <w:r w:rsidR="00C25337">
        <w:rPr>
          <w:rFonts w:ascii="Times New Roman" w:hAnsi="Times New Roman" w:cs="Times New Roman"/>
          <w:sz w:val="28"/>
          <w:szCs w:val="28"/>
        </w:rPr>
        <w:t>2,8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Субсидии на иные цели утверждены в объеме </w:t>
      </w:r>
      <w:r w:rsidR="00C25337">
        <w:rPr>
          <w:rFonts w:ascii="Times New Roman" w:hAnsi="Times New Roman" w:cs="Times New Roman"/>
          <w:sz w:val="28"/>
          <w:szCs w:val="28"/>
        </w:rPr>
        <w:t>53,9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  <w:t>201</w:t>
      </w:r>
      <w:r w:rsidR="00C25337">
        <w:rPr>
          <w:rFonts w:ascii="Times New Roman" w:hAnsi="Times New Roman" w:cs="Times New Roman"/>
          <w:sz w:val="28"/>
          <w:szCs w:val="28"/>
        </w:rPr>
        <w:t>4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E549D3" w:rsidRPr="002C7264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337" w:rsidRDefault="00E549D3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9D3" w:rsidRPr="002C7264" w:rsidRDefault="00E549D3" w:rsidP="00C2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337" w:rsidRDefault="00E549D3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D3" w:rsidRPr="002C7264" w:rsidRDefault="00E549D3" w:rsidP="00C2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B9D" w:rsidRDefault="00E549D3" w:rsidP="0049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ес,  201</w:t>
            </w:r>
            <w:r w:rsidR="00C25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D3" w:rsidRPr="002C7264" w:rsidRDefault="00493B9D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49D3"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 w:rsidRPr="002C7264">
              <w:rPr>
                <w:rFonts w:ascii="Times New Roman" w:hAnsi="Times New Roman" w:cs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187,1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223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25337" w:rsidRPr="002C7264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310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337" w:rsidRPr="002C7264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5337" w:rsidRPr="002C7264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1 331,3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1 262,1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C25337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25337" w:rsidRPr="002C7264" w:rsidRDefault="00493B9D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1F03D4" w:rsidRDefault="001F03D4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1F03D4">
        <w:rPr>
          <w:rFonts w:ascii="Times New Roman" w:hAnsi="Times New Roman" w:cs="Times New Roman"/>
          <w:sz w:val="28"/>
          <w:szCs w:val="28"/>
        </w:rPr>
        <w:t>74,6</w:t>
      </w:r>
      <w:r w:rsidRPr="002C7264">
        <w:rPr>
          <w:rFonts w:ascii="Times New Roman" w:hAnsi="Times New Roman" w:cs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 w:rsidR="001F03D4">
        <w:rPr>
          <w:rFonts w:ascii="Times New Roman" w:hAnsi="Times New Roman" w:cs="Times New Roman"/>
          <w:sz w:val="28"/>
          <w:szCs w:val="28"/>
        </w:rPr>
        <w:t xml:space="preserve"> К уровню 2013 года расходы увеличились на 116,9 тыс. рублей, или 14,2 процента. Услуги по содержанию имущества сократились на 69,4 процента, или на 127,3 тыс. рублей.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 поступлениях, предоставление  которых </w:t>
      </w:r>
      <w:proofErr w:type="gramStart"/>
      <w:r w:rsidRPr="002C7264">
        <w:rPr>
          <w:rFonts w:ascii="Times New Roman" w:hAnsi="Times New Roman" w:cs="Times New Roman"/>
          <w:sz w:val="28"/>
          <w:szCs w:val="28"/>
        </w:rPr>
        <w:t>осуществляется на платной основе в 201</w:t>
      </w:r>
      <w:r w:rsidR="001F03D4">
        <w:rPr>
          <w:rFonts w:ascii="Times New Roman" w:hAnsi="Times New Roman" w:cs="Times New Roman"/>
          <w:sz w:val="28"/>
          <w:szCs w:val="28"/>
        </w:rPr>
        <w:t>4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</w:t>
      </w:r>
      <w:proofErr w:type="gramEnd"/>
      <w:r w:rsidRPr="002C7264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Ind w:w="93" w:type="dxa"/>
        <w:tblLook w:val="04A0"/>
      </w:tblPr>
      <w:tblGrid>
        <w:gridCol w:w="2945"/>
        <w:gridCol w:w="1863"/>
        <w:gridCol w:w="1704"/>
        <w:gridCol w:w="1925"/>
        <w:gridCol w:w="992"/>
      </w:tblGrid>
      <w:tr w:rsidR="00E549D3" w:rsidRPr="002C7264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Default="00E549D3" w:rsidP="001F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1F0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9D3" w:rsidRPr="002C7264" w:rsidRDefault="00E549D3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Default="00E549D3" w:rsidP="001F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1F0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D3" w:rsidRPr="002C7264" w:rsidRDefault="00E549D3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Pr="002C7264" w:rsidRDefault="00E549D3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03D4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0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9D3" w:rsidRDefault="00E549D3" w:rsidP="001F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ес,  2013 </w:t>
            </w:r>
          </w:p>
          <w:p w:rsidR="001F03D4" w:rsidRPr="002C7264" w:rsidRDefault="001F03D4" w:rsidP="001F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03D4" w:rsidRPr="002C7264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2,3 раза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1F03D4" w:rsidRPr="002C7264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0C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0C3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349B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F03D4" w:rsidRPr="002C7264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1F03D4" w:rsidRPr="002C7264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03D4" w:rsidRPr="002C7264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F03D4" w:rsidRPr="002C7264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F03D4" w:rsidRPr="002C7264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1F03D4" w:rsidRPr="002C7264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F03D4" w:rsidRPr="002C7264" w:rsidRDefault="001F03D4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1F03D4" w:rsidP="0013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3D4" w:rsidRPr="002C7264" w:rsidRDefault="000C349B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E549D3" w:rsidRDefault="00E549D3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Анализируя показатели таблицы, следует отметить, что  4</w:t>
      </w:r>
      <w:r w:rsidR="000C349B">
        <w:rPr>
          <w:rFonts w:ascii="Times New Roman" w:hAnsi="Times New Roman" w:cs="Times New Roman"/>
          <w:sz w:val="28"/>
          <w:szCs w:val="28"/>
        </w:rPr>
        <w:t>3,0</w:t>
      </w:r>
      <w:r w:rsidRPr="002C7264">
        <w:rPr>
          <w:rFonts w:ascii="Times New Roman" w:hAnsi="Times New Roman" w:cs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 w:rsidR="000C349B">
        <w:rPr>
          <w:rFonts w:ascii="Times New Roman" w:hAnsi="Times New Roman" w:cs="Times New Roman"/>
          <w:sz w:val="28"/>
          <w:szCs w:val="28"/>
        </w:rPr>
        <w:t xml:space="preserve">заработную плату 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 статье 2</w:t>
      </w:r>
      <w:r w:rsidR="000C349B">
        <w:rPr>
          <w:rFonts w:ascii="Times New Roman" w:hAnsi="Times New Roman" w:cs="Times New Roman"/>
          <w:sz w:val="28"/>
          <w:szCs w:val="28"/>
        </w:rPr>
        <w:t>11</w:t>
      </w:r>
      <w:r w:rsidR="0013784E">
        <w:rPr>
          <w:rFonts w:ascii="Times New Roman" w:hAnsi="Times New Roman" w:cs="Times New Roman"/>
          <w:sz w:val="28"/>
          <w:szCs w:val="28"/>
        </w:rPr>
        <w:t>, к уровню 2013 года расходы увеличились в 2,3 раза. На услуги по содержанию имущества направлено 5,9 тыс. рублей, или 25,9 процента</w:t>
      </w:r>
      <w:r w:rsidRPr="002C7264">
        <w:rPr>
          <w:rFonts w:ascii="Times New Roman" w:hAnsi="Times New Roman" w:cs="Times New Roman"/>
          <w:sz w:val="28"/>
          <w:szCs w:val="28"/>
        </w:rPr>
        <w:t>.</w:t>
      </w:r>
    </w:p>
    <w:p w:rsidR="0013784E" w:rsidRDefault="0013784E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Субсидия на иные цели в объеме 53,9 тыс. рублей направлена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оцифровки.</w:t>
      </w:r>
    </w:p>
    <w:p w:rsidR="00512799" w:rsidRDefault="008E77A8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отчет об исполнении муниципального задания на предоставление муниципальной услуги (выполнение работ) учреждениями культуры, проведено контрольное мероприятие по проверке исполнения муниципального задания.</w:t>
      </w:r>
    </w:p>
    <w:p w:rsidR="00E549D3" w:rsidRPr="002C7264" w:rsidRDefault="008E77A8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16">
        <w:rPr>
          <w:rFonts w:ascii="Times New Roman" w:hAnsi="Times New Roman" w:cs="Times New Roman"/>
          <w:sz w:val="28"/>
          <w:szCs w:val="28"/>
        </w:rPr>
        <w:t>Д</w:t>
      </w:r>
      <w:r w:rsidR="00E549D3" w:rsidRPr="002C7264">
        <w:rPr>
          <w:rFonts w:ascii="Times New Roman" w:hAnsi="Times New Roman" w:cs="Times New Roman"/>
          <w:sz w:val="28"/>
          <w:szCs w:val="28"/>
        </w:rPr>
        <w:t>ебиторская задолженност</w:t>
      </w:r>
      <w:r w:rsidR="00AB3999">
        <w:rPr>
          <w:rFonts w:ascii="Times New Roman" w:hAnsi="Times New Roman" w:cs="Times New Roman"/>
          <w:sz w:val="28"/>
          <w:szCs w:val="28"/>
        </w:rPr>
        <w:t>ь</w:t>
      </w:r>
      <w:r w:rsidR="00E549D3" w:rsidRPr="002C7264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BA3C16">
        <w:rPr>
          <w:rFonts w:ascii="Times New Roman" w:hAnsi="Times New Roman" w:cs="Times New Roman"/>
          <w:sz w:val="28"/>
          <w:szCs w:val="28"/>
        </w:rPr>
        <w:t xml:space="preserve">и конец </w:t>
      </w:r>
      <w:r w:rsidR="00E549D3" w:rsidRPr="002C7264">
        <w:rPr>
          <w:rFonts w:ascii="Times New Roman" w:hAnsi="Times New Roman" w:cs="Times New Roman"/>
          <w:sz w:val="28"/>
          <w:szCs w:val="28"/>
        </w:rPr>
        <w:t xml:space="preserve">отчетного периода отсутствуют. </w:t>
      </w:r>
    </w:p>
    <w:p w:rsidR="00A27A27" w:rsidRDefault="00E549D3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BA3C16">
        <w:rPr>
          <w:rFonts w:ascii="Times New Roman" w:hAnsi="Times New Roman" w:cs="Times New Roman"/>
          <w:sz w:val="28"/>
          <w:szCs w:val="28"/>
        </w:rPr>
        <w:t>5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составила </w:t>
      </w:r>
      <w:r w:rsidR="00BA3C16">
        <w:rPr>
          <w:rFonts w:ascii="Times New Roman" w:hAnsi="Times New Roman" w:cs="Times New Roman"/>
          <w:sz w:val="28"/>
          <w:szCs w:val="28"/>
        </w:rPr>
        <w:t>147,2</w:t>
      </w:r>
      <w:r w:rsidRPr="002C7264"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BA3C16">
        <w:rPr>
          <w:rFonts w:ascii="Times New Roman" w:hAnsi="Times New Roman" w:cs="Times New Roman"/>
          <w:sz w:val="28"/>
          <w:szCs w:val="28"/>
        </w:rPr>
        <w:t>к уровню 2013 года увелич</w:t>
      </w:r>
      <w:r w:rsidR="00A27A27">
        <w:rPr>
          <w:rFonts w:ascii="Times New Roman" w:hAnsi="Times New Roman" w:cs="Times New Roman"/>
          <w:sz w:val="28"/>
          <w:szCs w:val="28"/>
        </w:rPr>
        <w:t xml:space="preserve">ение составило </w:t>
      </w:r>
      <w:r w:rsidR="00BA3C16">
        <w:rPr>
          <w:rFonts w:ascii="Times New Roman" w:hAnsi="Times New Roman" w:cs="Times New Roman"/>
          <w:sz w:val="28"/>
          <w:szCs w:val="28"/>
        </w:rPr>
        <w:t xml:space="preserve">52,2 тыс. рублей, или на 54,9 процента, </w:t>
      </w:r>
      <w:r w:rsidRPr="002C7264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A27A27" w:rsidRDefault="00E549D3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- </w:t>
      </w:r>
      <w:r w:rsidR="00BA3C16">
        <w:rPr>
          <w:rFonts w:ascii="Times New Roman" w:hAnsi="Times New Roman" w:cs="Times New Roman"/>
          <w:sz w:val="28"/>
          <w:szCs w:val="28"/>
        </w:rPr>
        <w:t>20,6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27A27" w:rsidRDefault="00E549D3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BA3C16">
        <w:rPr>
          <w:rFonts w:ascii="Times New Roman" w:hAnsi="Times New Roman" w:cs="Times New Roman"/>
          <w:sz w:val="28"/>
          <w:szCs w:val="28"/>
        </w:rPr>
        <w:t xml:space="preserve">71,2 </w:t>
      </w:r>
      <w:r w:rsidRPr="002C7264">
        <w:rPr>
          <w:rFonts w:ascii="Times New Roman" w:hAnsi="Times New Roman" w:cs="Times New Roman"/>
          <w:sz w:val="28"/>
          <w:szCs w:val="28"/>
        </w:rPr>
        <w:t>тыс. рублей,</w:t>
      </w:r>
    </w:p>
    <w:p w:rsidR="00E549D3" w:rsidRPr="002C7264" w:rsidRDefault="00A27A27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E549D3" w:rsidRPr="002C7264">
        <w:rPr>
          <w:rFonts w:ascii="Times New Roman" w:hAnsi="Times New Roman" w:cs="Times New Roman"/>
          <w:sz w:val="28"/>
          <w:szCs w:val="28"/>
        </w:rPr>
        <w:t>4 304 «</w:t>
      </w:r>
      <w:r w:rsidR="00BA3C16">
        <w:rPr>
          <w:rFonts w:ascii="Times New Roman" w:hAnsi="Times New Roman" w:cs="Times New Roman"/>
          <w:sz w:val="28"/>
          <w:szCs w:val="28"/>
        </w:rPr>
        <w:t>Расчеты по удержаниям из оплаты труда</w:t>
      </w:r>
      <w:r w:rsidR="00E549D3"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 w:rsidR="00BA3C16">
        <w:rPr>
          <w:rFonts w:ascii="Times New Roman" w:hAnsi="Times New Roman" w:cs="Times New Roman"/>
          <w:sz w:val="28"/>
          <w:szCs w:val="28"/>
        </w:rPr>
        <w:t>55,4</w:t>
      </w:r>
      <w:r w:rsidR="00E549D3" w:rsidRPr="002C72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2014 год Контрольно-счётная палата Дубровского района 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59F">
        <w:rPr>
          <w:rFonts w:ascii="Times New Roman" w:hAnsi="Times New Roman" w:cs="Times New Roman"/>
          <w:sz w:val="28"/>
          <w:szCs w:val="28"/>
        </w:rPr>
        <w:t>Рековичскому</w:t>
      </w:r>
      <w:proofErr w:type="spellEnd"/>
      <w:r w:rsidR="00FD659F">
        <w:rPr>
          <w:rFonts w:ascii="Times New Roman" w:hAnsi="Times New Roman" w:cs="Times New Roman"/>
          <w:sz w:val="28"/>
          <w:szCs w:val="28"/>
        </w:rPr>
        <w:t xml:space="preserve"> сельскому</w:t>
      </w:r>
      <w:r>
        <w:rPr>
          <w:rFonts w:ascii="Times New Roman" w:hAnsi="Times New Roman" w:cs="Times New Roman"/>
          <w:sz w:val="28"/>
          <w:szCs w:val="28"/>
        </w:rPr>
        <w:t xml:space="preserve"> Совету народных депутатов рассмотреть проект решения об исполнении бюджета муниципального образование «</w:t>
      </w:r>
      <w:proofErr w:type="spellStart"/>
      <w:r w:rsidR="00FD659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FD659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2014 год.</w:t>
      </w:r>
    </w:p>
    <w:p w:rsidR="00077C51" w:rsidRDefault="00077C51" w:rsidP="00077C51">
      <w:pPr>
        <w:rPr>
          <w:rFonts w:ascii="Times New Roman" w:hAnsi="Times New Roman" w:cs="Times New Roman"/>
          <w:sz w:val="28"/>
          <w:szCs w:val="28"/>
        </w:rPr>
      </w:pPr>
    </w:p>
    <w:p w:rsidR="00BF0382" w:rsidRDefault="00BF0382"/>
    <w:sectPr w:rsidR="00BF0382" w:rsidSect="00A70624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C5" w:rsidRDefault="007C73C5" w:rsidP="00A70624">
      <w:pPr>
        <w:spacing w:after="0" w:line="240" w:lineRule="auto"/>
      </w:pPr>
      <w:r>
        <w:separator/>
      </w:r>
    </w:p>
  </w:endnote>
  <w:endnote w:type="continuationSeparator" w:id="0">
    <w:p w:rsidR="007C73C5" w:rsidRDefault="007C73C5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C5" w:rsidRDefault="007C73C5" w:rsidP="00A70624">
      <w:pPr>
        <w:spacing w:after="0" w:line="240" w:lineRule="auto"/>
      </w:pPr>
      <w:r>
        <w:separator/>
      </w:r>
    </w:p>
  </w:footnote>
  <w:footnote w:type="continuationSeparator" w:id="0">
    <w:p w:rsidR="007C73C5" w:rsidRDefault="007C73C5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784"/>
      <w:docPartObj>
        <w:docPartGallery w:val="Page Numbers (Top of Page)"/>
        <w:docPartUnique/>
      </w:docPartObj>
    </w:sdtPr>
    <w:sdtContent>
      <w:p w:rsidR="008E77A8" w:rsidRDefault="00E278A5">
        <w:pPr>
          <w:pStyle w:val="a9"/>
          <w:jc w:val="center"/>
        </w:pPr>
        <w:fldSimple w:instr=" PAGE   \* MERGEFORMAT ">
          <w:r w:rsidR="00DB29C9">
            <w:rPr>
              <w:noProof/>
            </w:rPr>
            <w:t>18</w:t>
          </w:r>
        </w:fldSimple>
      </w:p>
    </w:sdtContent>
  </w:sdt>
  <w:p w:rsidR="008E77A8" w:rsidRDefault="008E77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1058C"/>
    <w:rsid w:val="00000C29"/>
    <w:rsid w:val="00045544"/>
    <w:rsid w:val="00077C51"/>
    <w:rsid w:val="00081AB0"/>
    <w:rsid w:val="000A36AB"/>
    <w:rsid w:val="000A7888"/>
    <w:rsid w:val="000A7EC5"/>
    <w:rsid w:val="000C349B"/>
    <w:rsid w:val="000C54FA"/>
    <w:rsid w:val="000D515B"/>
    <w:rsid w:val="00125584"/>
    <w:rsid w:val="00125E9D"/>
    <w:rsid w:val="0013784E"/>
    <w:rsid w:val="00143961"/>
    <w:rsid w:val="00166F30"/>
    <w:rsid w:val="001D33AE"/>
    <w:rsid w:val="001F03D4"/>
    <w:rsid w:val="0024095F"/>
    <w:rsid w:val="00280D0D"/>
    <w:rsid w:val="002B0A5C"/>
    <w:rsid w:val="002B3624"/>
    <w:rsid w:val="002B3A4E"/>
    <w:rsid w:val="002C7264"/>
    <w:rsid w:val="00311D65"/>
    <w:rsid w:val="00311F43"/>
    <w:rsid w:val="00316CCD"/>
    <w:rsid w:val="00335422"/>
    <w:rsid w:val="0037186A"/>
    <w:rsid w:val="00384ED6"/>
    <w:rsid w:val="003A7882"/>
    <w:rsid w:val="00415EDC"/>
    <w:rsid w:val="00425391"/>
    <w:rsid w:val="004312CF"/>
    <w:rsid w:val="00442439"/>
    <w:rsid w:val="004676F3"/>
    <w:rsid w:val="00490444"/>
    <w:rsid w:val="00493B9D"/>
    <w:rsid w:val="00494FF1"/>
    <w:rsid w:val="004A0272"/>
    <w:rsid w:val="004C6CD7"/>
    <w:rsid w:val="004F086A"/>
    <w:rsid w:val="00512799"/>
    <w:rsid w:val="00527A6C"/>
    <w:rsid w:val="00536A45"/>
    <w:rsid w:val="00555DEF"/>
    <w:rsid w:val="00572497"/>
    <w:rsid w:val="005C0347"/>
    <w:rsid w:val="005D0010"/>
    <w:rsid w:val="00636158"/>
    <w:rsid w:val="00651C5A"/>
    <w:rsid w:val="00655527"/>
    <w:rsid w:val="006A2B94"/>
    <w:rsid w:val="006C5C21"/>
    <w:rsid w:val="006D479B"/>
    <w:rsid w:val="006E0947"/>
    <w:rsid w:val="006F57AA"/>
    <w:rsid w:val="007210E7"/>
    <w:rsid w:val="00733825"/>
    <w:rsid w:val="00736857"/>
    <w:rsid w:val="00790646"/>
    <w:rsid w:val="00791334"/>
    <w:rsid w:val="00791EF0"/>
    <w:rsid w:val="007A371F"/>
    <w:rsid w:val="007C73C5"/>
    <w:rsid w:val="007D1D9A"/>
    <w:rsid w:val="007E1F76"/>
    <w:rsid w:val="008024F6"/>
    <w:rsid w:val="00856750"/>
    <w:rsid w:val="008660FD"/>
    <w:rsid w:val="00873FAE"/>
    <w:rsid w:val="008B65D6"/>
    <w:rsid w:val="008C3577"/>
    <w:rsid w:val="008E77A8"/>
    <w:rsid w:val="00904F4B"/>
    <w:rsid w:val="0091095A"/>
    <w:rsid w:val="009519FB"/>
    <w:rsid w:val="0095480D"/>
    <w:rsid w:val="00956B8C"/>
    <w:rsid w:val="009672F1"/>
    <w:rsid w:val="00974036"/>
    <w:rsid w:val="009951FB"/>
    <w:rsid w:val="009A048E"/>
    <w:rsid w:val="00A27A27"/>
    <w:rsid w:val="00A4023B"/>
    <w:rsid w:val="00A44EFA"/>
    <w:rsid w:val="00A70624"/>
    <w:rsid w:val="00A81976"/>
    <w:rsid w:val="00AB3999"/>
    <w:rsid w:val="00AC5973"/>
    <w:rsid w:val="00AF5C43"/>
    <w:rsid w:val="00B2360F"/>
    <w:rsid w:val="00B41801"/>
    <w:rsid w:val="00B44369"/>
    <w:rsid w:val="00B533D0"/>
    <w:rsid w:val="00BA3C16"/>
    <w:rsid w:val="00BC0DD6"/>
    <w:rsid w:val="00BD4FDC"/>
    <w:rsid w:val="00BD56B9"/>
    <w:rsid w:val="00BE6459"/>
    <w:rsid w:val="00BE73C2"/>
    <w:rsid w:val="00BF0382"/>
    <w:rsid w:val="00C1058C"/>
    <w:rsid w:val="00C25337"/>
    <w:rsid w:val="00C331E9"/>
    <w:rsid w:val="00C551AC"/>
    <w:rsid w:val="00CA7957"/>
    <w:rsid w:val="00D072A8"/>
    <w:rsid w:val="00D50B95"/>
    <w:rsid w:val="00D83C42"/>
    <w:rsid w:val="00D90828"/>
    <w:rsid w:val="00DB29C9"/>
    <w:rsid w:val="00DD54DC"/>
    <w:rsid w:val="00E0333D"/>
    <w:rsid w:val="00E053E9"/>
    <w:rsid w:val="00E16CCA"/>
    <w:rsid w:val="00E2557D"/>
    <w:rsid w:val="00E278A5"/>
    <w:rsid w:val="00E47D04"/>
    <w:rsid w:val="00E549D3"/>
    <w:rsid w:val="00E56635"/>
    <w:rsid w:val="00E663CF"/>
    <w:rsid w:val="00EE0A5C"/>
    <w:rsid w:val="00F27C7F"/>
    <w:rsid w:val="00F3510F"/>
    <w:rsid w:val="00F36BB2"/>
    <w:rsid w:val="00F507AC"/>
    <w:rsid w:val="00F5699D"/>
    <w:rsid w:val="00F805EA"/>
    <w:rsid w:val="00FA71FB"/>
    <w:rsid w:val="00FB1DE6"/>
    <w:rsid w:val="00FC6446"/>
    <w:rsid w:val="00FD314F"/>
    <w:rsid w:val="00FD659F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077C5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077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077C51"/>
  </w:style>
  <w:style w:type="paragraph" w:styleId="2">
    <w:name w:val="Body Text Indent 2"/>
    <w:basedOn w:val="a"/>
    <w:link w:val="20"/>
    <w:uiPriority w:val="99"/>
    <w:semiHidden/>
    <w:unhideWhenUsed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7C51"/>
  </w:style>
  <w:style w:type="table" w:styleId="a6">
    <w:name w:val="Table Grid"/>
    <w:basedOn w:val="a1"/>
    <w:uiPriority w:val="59"/>
    <w:rsid w:val="000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624"/>
  </w:style>
  <w:style w:type="paragraph" w:styleId="ab">
    <w:name w:val="footer"/>
    <w:basedOn w:val="a"/>
    <w:link w:val="ac"/>
    <w:uiPriority w:val="99"/>
    <w:semiHidden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624"/>
  </w:style>
  <w:style w:type="character" w:styleId="ad">
    <w:name w:val="Hyperlink"/>
    <w:basedOn w:val="a0"/>
    <w:uiPriority w:val="99"/>
    <w:semiHidden/>
    <w:unhideWhenUsed/>
    <w:rsid w:val="00E54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BFCBC37DE1628098A19495A6681FBBEC30A4117F9960FDD6E1161A385FB7E2FC238C1CF1F7AF7p7T4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22.6</c:v>
                </c:pt>
                <c:pt idx="1">
                  <c:v>11.6</c:v>
                </c:pt>
                <c:pt idx="2">
                  <c:v>19.600000000000001</c:v>
                </c:pt>
                <c:pt idx="3">
                  <c:v>28.8</c:v>
                </c:pt>
                <c:pt idx="4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49433984"/>
        <c:axId val="49448064"/>
      </c:barChart>
      <c:catAx>
        <c:axId val="49433984"/>
        <c:scaling>
          <c:orientation val="minMax"/>
        </c:scaling>
        <c:axPos val="b"/>
        <c:numFmt formatCode="General" sourceLinked="1"/>
        <c:tickLblPos val="nextTo"/>
        <c:crossAx val="49448064"/>
        <c:crosses val="autoZero"/>
        <c:auto val="1"/>
        <c:lblAlgn val="ctr"/>
        <c:lblOffset val="100"/>
      </c:catAx>
      <c:valAx>
        <c:axId val="49448064"/>
        <c:scaling>
          <c:orientation val="minMax"/>
        </c:scaling>
        <c:axPos val="l"/>
        <c:majorGridlines/>
        <c:numFmt formatCode="General" sourceLinked="1"/>
        <c:tickLblPos val="nextTo"/>
        <c:crossAx val="494339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 неналоговых доходов бюджета за 2014 год</a:t>
            </a:r>
          </a:p>
        </c:rich>
      </c:tx>
      <c:layout>
        <c:manualLayout>
          <c:xMode val="edge"/>
          <c:yMode val="edge"/>
          <c:x val="0.2175197894692882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93865030674892E-2"/>
          <c:y val="0.1863636363636364"/>
          <c:w val="0.94601226993863863"/>
          <c:h val="0.40108118587450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Арендная плата за земли</c:v>
                </c:pt>
                <c:pt idx="1">
                  <c:v>Доходы от аренды муниципального имущества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32.700000000000003</c:v>
                </c:pt>
                <c:pt idx="1">
                  <c:v>66.2</c:v>
                </c:pt>
                <c:pt idx="2">
                  <c:v>9.3000000000000007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1815.5</c:v>
                </c:pt>
                <c:pt idx="2" formatCode="0.0">
                  <c:v>3131.2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60.3</c:v>
                </c:pt>
                <c:pt idx="2" formatCode="0.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 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.0">
                  <c:v>70</c:v>
                </c:pt>
                <c:pt idx="2" formatCode="0.0">
                  <c:v>154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overlap val="100"/>
        <c:axId val="106187008"/>
        <c:axId val="49791744"/>
      </c:barChart>
      <c:catAx>
        <c:axId val="106187008"/>
        <c:scaling>
          <c:orientation val="minMax"/>
        </c:scaling>
        <c:axPos val="l"/>
        <c:numFmt formatCode="General" sourceLinked="1"/>
        <c:tickLblPos val="nextTo"/>
        <c:crossAx val="49791744"/>
        <c:crosses val="autoZero"/>
        <c:auto val="1"/>
        <c:lblAlgn val="ctr"/>
        <c:lblOffset val="100"/>
      </c:catAx>
      <c:valAx>
        <c:axId val="49791744"/>
        <c:scaling>
          <c:orientation val="minMax"/>
        </c:scaling>
        <c:axPos val="b"/>
        <c:majorGridlines/>
        <c:numFmt formatCode="0%" sourceLinked="1"/>
        <c:tickLblPos val="nextTo"/>
        <c:crossAx val="106187008"/>
        <c:crosses val="autoZero"/>
        <c:crossBetween val="between"/>
      </c:val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15.2</c:v>
                </c:pt>
                <c:pt idx="2" formatCode="0.0">
                  <c:v>39.4</c:v>
                </c:pt>
              </c:numCache>
            </c:numRef>
          </c:val>
        </c:ser>
        <c:shape val="cylinder"/>
        <c:axId val="49808512"/>
        <c:axId val="49810048"/>
        <c:axId val="0"/>
      </c:bar3DChart>
      <c:catAx>
        <c:axId val="49808512"/>
        <c:scaling>
          <c:orientation val="minMax"/>
        </c:scaling>
        <c:axPos val="b"/>
        <c:numFmt formatCode="General" sourceLinked="1"/>
        <c:tickLblPos val="nextTo"/>
        <c:crossAx val="49810048"/>
        <c:crosses val="autoZero"/>
        <c:auto val="1"/>
        <c:lblAlgn val="ctr"/>
        <c:lblOffset val="100"/>
      </c:catAx>
      <c:valAx>
        <c:axId val="49810048"/>
        <c:scaling>
          <c:orientation val="minMax"/>
        </c:scaling>
        <c:axPos val="l"/>
        <c:majorGridlines/>
        <c:numFmt formatCode="0.0" sourceLinked="1"/>
        <c:tickLblPos val="nextTo"/>
        <c:crossAx val="498085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18.100000000000001</c:v>
                </c:pt>
                <c:pt idx="2">
                  <c:v>206.4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126.8</c:v>
                </c:pt>
                <c:pt idx="2" formatCode="#,##0.0">
                  <c:v>1634.4</c:v>
                </c:pt>
              </c:numCache>
            </c:numRef>
          </c:val>
        </c:ser>
        <c:shape val="cylinder"/>
        <c:axId val="50639616"/>
        <c:axId val="50641152"/>
        <c:axId val="0"/>
      </c:bar3DChart>
      <c:catAx>
        <c:axId val="50639616"/>
        <c:scaling>
          <c:orientation val="minMax"/>
        </c:scaling>
        <c:axPos val="b"/>
        <c:numFmt formatCode="General" sourceLinked="1"/>
        <c:tickLblPos val="nextTo"/>
        <c:crossAx val="50641152"/>
        <c:crosses val="autoZero"/>
        <c:auto val="1"/>
        <c:lblAlgn val="ctr"/>
        <c:lblOffset val="100"/>
      </c:catAx>
      <c:valAx>
        <c:axId val="50641152"/>
        <c:scaling>
          <c:orientation val="minMax"/>
        </c:scaling>
        <c:axPos val="l"/>
        <c:majorGridlines/>
        <c:numFmt formatCode="0.0" sourceLinked="1"/>
        <c:tickLblPos val="nextTo"/>
        <c:crossAx val="5063961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08 01 "Культура"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08 01 "Культура"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">
                  <c:v>1316</c:v>
                </c:pt>
              </c:numCache>
            </c:numRef>
          </c:val>
        </c:ser>
        <c:shape val="cylinder"/>
        <c:axId val="103627008"/>
        <c:axId val="103632896"/>
        <c:axId val="0"/>
      </c:bar3DChart>
      <c:catAx>
        <c:axId val="103627008"/>
        <c:scaling>
          <c:orientation val="minMax"/>
        </c:scaling>
        <c:axPos val="b"/>
        <c:tickLblPos val="nextTo"/>
        <c:crossAx val="103632896"/>
        <c:crosses val="autoZero"/>
        <c:auto val="1"/>
        <c:lblAlgn val="ctr"/>
        <c:lblOffset val="100"/>
      </c:catAx>
      <c:valAx>
        <c:axId val="103632896"/>
        <c:scaling>
          <c:orientation val="minMax"/>
        </c:scaling>
        <c:axPos val="l"/>
        <c:majorGridlines/>
        <c:numFmt formatCode="General" sourceLinked="1"/>
        <c:tickLblPos val="nextTo"/>
        <c:crossAx val="103627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4</c:v>
                </c:pt>
                <c:pt idx="2" formatCode="#,##0.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06173568"/>
        <c:axId val="106175104"/>
      </c:barChart>
      <c:catAx>
        <c:axId val="106173568"/>
        <c:scaling>
          <c:orientation val="minMax"/>
        </c:scaling>
        <c:axPos val="b"/>
        <c:numFmt formatCode="General" sourceLinked="1"/>
        <c:tickLblPos val="nextTo"/>
        <c:crossAx val="106175104"/>
        <c:crosses val="autoZero"/>
        <c:auto val="1"/>
        <c:lblAlgn val="ctr"/>
        <c:lblOffset val="100"/>
      </c:catAx>
      <c:valAx>
        <c:axId val="106175104"/>
        <c:scaling>
          <c:orientation val="minMax"/>
        </c:scaling>
        <c:axPos val="l"/>
        <c:majorGridlines/>
        <c:numFmt formatCode="0.0" sourceLinked="1"/>
        <c:tickLblPos val="nextTo"/>
        <c:crossAx val="10617356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6934D-C37C-4A11-8654-42ADEE49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18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2015-02-26T11:10:00Z</cp:lastPrinted>
  <dcterms:created xsi:type="dcterms:W3CDTF">2015-01-14T11:45:00Z</dcterms:created>
  <dcterms:modified xsi:type="dcterms:W3CDTF">2015-11-11T06:02:00Z</dcterms:modified>
</cp:coreProperties>
</file>