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D2" w:rsidRPr="00E02DEA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6053C" w:rsidRPr="00E02DEA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выявленных в ходе </w:t>
      </w:r>
    </w:p>
    <w:p w:rsidR="0076053C" w:rsidRPr="00E02DEA" w:rsidRDefault="00CB1707" w:rsidP="0076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76053C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707" w:rsidRDefault="00CB1707" w:rsidP="00CB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CB1707" w:rsidRDefault="00CB1707" w:rsidP="00CB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CB1707" w:rsidRDefault="00CB1707" w:rsidP="00CB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2016 год и  истекший период 2017 года.</w:t>
      </w:r>
    </w:p>
    <w:p w:rsidR="0076053C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3C" w:rsidRDefault="0076053C" w:rsidP="0064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02DEA">
        <w:rPr>
          <w:rFonts w:ascii="Times New Roman" w:hAnsi="Times New Roman" w:cs="Times New Roman"/>
          <w:sz w:val="28"/>
          <w:szCs w:val="28"/>
        </w:rPr>
        <w:t>предложений Контрольно-счётной палаты Дубровского района</w:t>
      </w:r>
      <w:r w:rsidR="003E1B3C">
        <w:rPr>
          <w:rFonts w:ascii="Times New Roman" w:hAnsi="Times New Roman" w:cs="Times New Roman"/>
          <w:sz w:val="28"/>
          <w:szCs w:val="28"/>
        </w:rPr>
        <w:t xml:space="preserve"> приняты следующие меры и действия:</w:t>
      </w:r>
    </w:p>
    <w:p w:rsidR="00CB1707" w:rsidRDefault="00CB1707" w:rsidP="00CB170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707">
        <w:rPr>
          <w:rFonts w:ascii="Times New Roman" w:hAnsi="Times New Roman" w:cs="Times New Roman"/>
          <w:sz w:val="28"/>
          <w:szCs w:val="28"/>
        </w:rPr>
        <w:t xml:space="preserve">Основные средства и </w:t>
      </w:r>
      <w:proofErr w:type="spellStart"/>
      <w:r w:rsidRPr="00CB1707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CB1707">
        <w:rPr>
          <w:rFonts w:ascii="Times New Roman" w:hAnsi="Times New Roman" w:cs="Times New Roman"/>
          <w:sz w:val="28"/>
          <w:szCs w:val="28"/>
        </w:rPr>
        <w:t xml:space="preserve"> активы </w:t>
      </w:r>
      <w:r w:rsidR="003F3772">
        <w:rPr>
          <w:rFonts w:ascii="Times New Roman" w:hAnsi="Times New Roman" w:cs="Times New Roman"/>
          <w:sz w:val="28"/>
          <w:szCs w:val="28"/>
        </w:rPr>
        <w:t>на общую сумму 90,8 тыс. рублей</w:t>
      </w:r>
      <w:r w:rsidRPr="00CB1707">
        <w:rPr>
          <w:rFonts w:ascii="Times New Roman" w:hAnsi="Times New Roman" w:cs="Times New Roman"/>
          <w:sz w:val="28"/>
          <w:szCs w:val="28"/>
        </w:rPr>
        <w:t xml:space="preserve"> (здание корпуса №2 (столовая) общей площадью 61,6 кв.м. по адресу с. </w:t>
      </w:r>
      <w:proofErr w:type="spellStart"/>
      <w:r w:rsidRPr="00CB1707">
        <w:rPr>
          <w:rFonts w:ascii="Times New Roman" w:hAnsi="Times New Roman" w:cs="Times New Roman"/>
          <w:sz w:val="28"/>
          <w:szCs w:val="28"/>
        </w:rPr>
        <w:t>Рековичи</w:t>
      </w:r>
      <w:proofErr w:type="spellEnd"/>
      <w:r w:rsidRPr="00CB1707">
        <w:rPr>
          <w:rFonts w:ascii="Times New Roman" w:hAnsi="Times New Roman" w:cs="Times New Roman"/>
          <w:sz w:val="28"/>
          <w:szCs w:val="28"/>
        </w:rPr>
        <w:t xml:space="preserve">, ул. Журавлева, д.28, балансовая стоимость 39,6 тыс. рублей и   земельный участок, общей площадью 153 кв. м., с кадастровым номером 32:05:0070401:356, по адресу  с. </w:t>
      </w:r>
      <w:proofErr w:type="spellStart"/>
      <w:r w:rsidRPr="00CB1707">
        <w:rPr>
          <w:rFonts w:ascii="Times New Roman" w:hAnsi="Times New Roman" w:cs="Times New Roman"/>
          <w:sz w:val="28"/>
          <w:szCs w:val="28"/>
        </w:rPr>
        <w:t>Рековичи</w:t>
      </w:r>
      <w:proofErr w:type="spellEnd"/>
      <w:r w:rsidRPr="00CB1707">
        <w:rPr>
          <w:rFonts w:ascii="Times New Roman" w:hAnsi="Times New Roman" w:cs="Times New Roman"/>
          <w:sz w:val="28"/>
          <w:szCs w:val="28"/>
        </w:rPr>
        <w:t>, ул. Журавлева, д.28, кадастровая стоимость 51,2 тыс</w:t>
      </w:r>
      <w:proofErr w:type="gramEnd"/>
      <w:r w:rsidRPr="00CB17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70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6C31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C3112">
        <w:rPr>
          <w:rFonts w:ascii="Times New Roman" w:hAnsi="Times New Roman" w:cs="Times New Roman"/>
          <w:sz w:val="28"/>
          <w:szCs w:val="28"/>
        </w:rPr>
        <w:t>сняты с баланса учреждения</w:t>
      </w:r>
      <w:proofErr w:type="gramEnd"/>
      <w:r w:rsidR="006C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1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3112">
        <w:rPr>
          <w:rFonts w:ascii="Times New Roman" w:hAnsi="Times New Roman" w:cs="Times New Roman"/>
          <w:sz w:val="28"/>
          <w:szCs w:val="28"/>
        </w:rPr>
        <w:t xml:space="preserve">  переданы в казну администрации Дубровского района с 1 января 2017 года</w:t>
      </w:r>
      <w:r w:rsidRPr="00CB1707">
        <w:rPr>
          <w:rFonts w:ascii="Times New Roman" w:hAnsi="Times New Roman" w:cs="Times New Roman"/>
          <w:sz w:val="28"/>
          <w:szCs w:val="28"/>
        </w:rPr>
        <w:t>.</w:t>
      </w:r>
    </w:p>
    <w:p w:rsidR="006C3112" w:rsidRDefault="00867219" w:rsidP="00CB170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услуги в соответствии с видами деятельности указанными в уставе учреждения будут внесены в муниципальный перечень услуг и доведены до учреждения с 2018 года.</w:t>
      </w:r>
    </w:p>
    <w:p w:rsidR="00867219" w:rsidRDefault="00867219" w:rsidP="00CB170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контрольно-счетной палаты </w:t>
      </w:r>
      <w:r w:rsidR="003F3772">
        <w:rPr>
          <w:rFonts w:ascii="Times New Roman" w:hAnsi="Times New Roman" w:cs="Times New Roman"/>
          <w:sz w:val="28"/>
          <w:szCs w:val="28"/>
        </w:rPr>
        <w:t xml:space="preserve">по расчетам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стоимость на 2017 год рассчитана в соответствии с </w:t>
      </w:r>
      <w:r w:rsidR="003F3772">
        <w:rPr>
          <w:rFonts w:ascii="Times New Roman" w:hAnsi="Times New Roman" w:cs="Times New Roman"/>
          <w:sz w:val="28"/>
          <w:szCs w:val="28"/>
        </w:rPr>
        <w:t>утвержденными нормативами и поправочными коэффициентами.</w:t>
      </w:r>
    </w:p>
    <w:p w:rsidR="003F3772" w:rsidRDefault="003F3772" w:rsidP="00CB170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в сумме 10,5 тыс. рублей погашена в ходе контрольного мероприятия.</w:t>
      </w:r>
    </w:p>
    <w:p w:rsidR="003F3772" w:rsidRPr="00CB1707" w:rsidRDefault="008131D5" w:rsidP="00CB170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акте учтены в дальнейшей деятельности учреждения.</w:t>
      </w:r>
    </w:p>
    <w:p w:rsidR="00CB1707" w:rsidRPr="00CB1707" w:rsidRDefault="00CB1707" w:rsidP="00CB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1055" w:rsidRPr="00CB1707" w:rsidRDefault="00641055" w:rsidP="00CB1707">
      <w:pPr>
        <w:tabs>
          <w:tab w:val="left" w:pos="36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707">
        <w:rPr>
          <w:rFonts w:ascii="Times New Roman" w:hAnsi="Times New Roman" w:cs="Times New Roman"/>
          <w:sz w:val="28"/>
          <w:szCs w:val="28"/>
        </w:rPr>
        <w:tab/>
      </w:r>
      <w:r w:rsidRPr="00CB1707">
        <w:rPr>
          <w:rFonts w:ascii="Times New Roman" w:hAnsi="Times New Roman" w:cs="Times New Roman"/>
          <w:sz w:val="28"/>
          <w:szCs w:val="28"/>
        </w:rPr>
        <w:tab/>
      </w:r>
    </w:p>
    <w:sectPr w:rsidR="00641055" w:rsidRPr="00CB1707" w:rsidSect="0052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3A4"/>
    <w:multiLevelType w:val="hybridMultilevel"/>
    <w:tmpl w:val="C818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053C"/>
    <w:rsid w:val="003E1B3C"/>
    <w:rsid w:val="003F3772"/>
    <w:rsid w:val="005250D2"/>
    <w:rsid w:val="00641055"/>
    <w:rsid w:val="006C3112"/>
    <w:rsid w:val="0076053C"/>
    <w:rsid w:val="007D4384"/>
    <w:rsid w:val="008131D5"/>
    <w:rsid w:val="00867219"/>
    <w:rsid w:val="00BA24FD"/>
    <w:rsid w:val="00CB1707"/>
    <w:rsid w:val="00E02DEA"/>
    <w:rsid w:val="00FA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238A-306A-45DF-86E9-B76275A5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2017-03-06T08:49:00Z</dcterms:created>
  <dcterms:modified xsi:type="dcterms:W3CDTF">2017-05-03T13:24:00Z</dcterms:modified>
</cp:coreProperties>
</file>