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5" w:rsidRPr="00FE5C20" w:rsidRDefault="00B92925" w:rsidP="00B92925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 xml:space="preserve">Доклад </w:t>
      </w:r>
      <w:r w:rsidR="00855AD4">
        <w:rPr>
          <w:b/>
          <w:sz w:val="28"/>
          <w:szCs w:val="28"/>
        </w:rPr>
        <w:t xml:space="preserve">и.о </w:t>
      </w:r>
      <w:r w:rsidRPr="00FE5C20">
        <w:rPr>
          <w:b/>
          <w:sz w:val="28"/>
          <w:szCs w:val="28"/>
        </w:rPr>
        <w:t xml:space="preserve">председателя </w:t>
      </w:r>
    </w:p>
    <w:p w:rsidR="00B92925" w:rsidRPr="00FE5C20" w:rsidRDefault="00B92925" w:rsidP="00B92925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 xml:space="preserve">Контрольно-счётной палаты Дубровского района </w:t>
      </w:r>
      <w:proofErr w:type="spellStart"/>
      <w:r w:rsidRPr="00FE5C20">
        <w:rPr>
          <w:b/>
          <w:sz w:val="28"/>
          <w:szCs w:val="28"/>
        </w:rPr>
        <w:t>Дороденковой</w:t>
      </w:r>
      <w:proofErr w:type="spellEnd"/>
      <w:r w:rsidRPr="00FE5C20">
        <w:rPr>
          <w:b/>
          <w:sz w:val="28"/>
          <w:szCs w:val="28"/>
        </w:rPr>
        <w:t xml:space="preserve"> Н.А.  </w:t>
      </w:r>
    </w:p>
    <w:p w:rsidR="00B92925" w:rsidRPr="00FE5C20" w:rsidRDefault="00B92925" w:rsidP="00B92925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 xml:space="preserve">по вопросу: «Отчет о работе Контрольно-счётной палаты </w:t>
      </w:r>
    </w:p>
    <w:p w:rsidR="00B92925" w:rsidRDefault="00B92925" w:rsidP="00B92925">
      <w:pPr>
        <w:jc w:val="center"/>
        <w:rPr>
          <w:b/>
          <w:sz w:val="28"/>
          <w:szCs w:val="28"/>
        </w:rPr>
      </w:pPr>
      <w:r w:rsidRPr="00FE5C20">
        <w:rPr>
          <w:b/>
          <w:sz w:val="28"/>
          <w:szCs w:val="28"/>
        </w:rPr>
        <w:t>Дубровского района в 201</w:t>
      </w:r>
      <w:r>
        <w:rPr>
          <w:b/>
          <w:sz w:val="28"/>
          <w:szCs w:val="28"/>
        </w:rPr>
        <w:t>2</w:t>
      </w:r>
      <w:r w:rsidRPr="00FE5C20">
        <w:rPr>
          <w:b/>
          <w:sz w:val="28"/>
          <w:szCs w:val="28"/>
        </w:rPr>
        <w:t xml:space="preserve"> году»</w:t>
      </w:r>
    </w:p>
    <w:p w:rsidR="00FC2352" w:rsidRDefault="00FC2352"/>
    <w:p w:rsidR="00F3570B" w:rsidRDefault="00F3570B"/>
    <w:p w:rsidR="00F3570B" w:rsidRDefault="00F3570B" w:rsidP="00F35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создания Контрольно-счётной палаты Дубровского района прошел один год. Первым нормативным правовым актом, регулирующим деятельность постоянно действующего органа муниципального финансового контроля, было Положение «О Контрольно-счётной палате Дубровского района. </w:t>
      </w:r>
    </w:p>
    <w:p w:rsidR="00F3570B" w:rsidRDefault="00F3570B" w:rsidP="00F35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деятельности Контрольно-счётной палаты стали законность, объективность, коллегиальность, независимость, гласность, соблюдение профессиональной этики. </w:t>
      </w:r>
    </w:p>
    <w:p w:rsidR="00F3570B" w:rsidRDefault="00F3570B" w:rsidP="00F35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марте 2012 года было подписано соглашение о сотрудничестве между Контрольно-счетной палатой Брянской области и Контрольно-счётной палатой Дубровского района в целях информационного взаимодействия, проведения совместных мероприятий, оказания правовой и  экспертной помощи.</w:t>
      </w:r>
    </w:p>
    <w:p w:rsidR="00F3570B" w:rsidRDefault="00F3570B" w:rsidP="00F35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106A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о деятельности Контрольно-счётной палаты Дубровского района в 2012 году подготовлен на основании Положения «О Контрольно-счётной палате Дубровского района» и в соответствии с требованием стандарта «Порядок подготовки отчета о работе Контрольно-счётной палаты Дубровского района». 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и функции Контрольно-счётной палаты определены Бюджетным кодексом Российской Федерации, Уставом муниципального образования «Дубровский район», Положением «О Контрольно-счётной палате Дубровского района».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 является органом   местного самоуправления, постоянно действующим органом внешнего муниципального финансового контроля.</w:t>
      </w:r>
    </w:p>
    <w:p w:rsidR="00F3570B" w:rsidRDefault="00F3570B" w:rsidP="00F3570B">
      <w:pPr>
        <w:tabs>
          <w:tab w:val="left" w:pos="54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Статьей 5 Положения «О Контрольно-счётной палате Дубровского района» определены основные ее полномочия, важнейшими из которых являются: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муниципального образования «Дубровский район»; внешняя проверка годового отчета об исполнении бюджета муниципального образования «Дубровский район», годового отчета об исполнении  бюджетов муниципальных образований, расположенных на территории Дубровского района, в соответствии со </w:t>
      </w:r>
      <w:hyperlink r:id="rId4" w:history="1">
        <w:r>
          <w:rPr>
            <w:rStyle w:val="a3"/>
            <w:sz w:val="28"/>
            <w:szCs w:val="28"/>
          </w:rPr>
          <w:t>статьей 136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палатой разработано и утверждено на заседаниях Коллегии 6 стандартов по вопросам организации деятельности Контрольно-счётной палаты и  внешнего муниципального финансового контроля.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приоритетом в деятельности Контрольно-счётной палаты являлось обеспечение контроля эффективности использования бюджетных ресурсов. 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планом работы Контрольно-счётной палаты на 2012 год было проведено 22 контрольных и экспертно-аналитических мероприятий, в том числе  одно совместное с Контрольно-счетной палатой Брянской области контрольное мероприятие в форме аудита эффективности – «Проверка эффективности финансовых средств, выделенных на проведение модернизации системы образования Дубровского района по итогам 9 месяцев 2012 года» в отделе образования администрации Дубровского района.</w:t>
      </w:r>
      <w:proofErr w:type="gramEnd"/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прокуратуры Дубровского района подготовлено 2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письма: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целевого расходования бюджетных средств учреждениями, организациями и предпринимателями </w:t>
      </w:r>
      <w:proofErr w:type="spellStart"/>
      <w:r>
        <w:rPr>
          <w:sz w:val="28"/>
          <w:szCs w:val="28"/>
        </w:rPr>
        <w:t>Дубровкого</w:t>
      </w:r>
      <w:proofErr w:type="spellEnd"/>
      <w:r>
        <w:rPr>
          <w:sz w:val="28"/>
          <w:szCs w:val="28"/>
        </w:rPr>
        <w:t xml:space="preserve"> района, участвующими в проекте «Развитие агропромышленного комплекса» за период 2009-2012 годы по целевым программам;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эффективности  расходования бюджетных средств, направленных на капитальный ремонт многоквартирных домов (2010-2012 годы). 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контрольных и экспертно-аналитических мероприятий Контрольно-счётной палатой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28 актов,  6 отчетов. </w:t>
      </w:r>
    </w:p>
    <w:p w:rsidR="00F3570B" w:rsidRDefault="00F3570B" w:rsidP="00F3570B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мер по итогам контрольных мероприятий было проведено    6 заседаний Коллегии Контрольно-счётной палаты, на которых рассмотрено </w:t>
      </w:r>
      <w:r>
        <w:rPr>
          <w:sz w:val="28"/>
          <w:szCs w:val="28"/>
        </w:rPr>
        <w:br/>
        <w:t>6 вопросов. Направлено 4 представления в адрес проверенных организаций. Принятые меры способствовали устранению нарушений. За допущенные нарушения ответственные привлечены к дисциплинарной ответственности, принятые меры способствовали устранению нарушений в проверяемых организациях.</w:t>
      </w:r>
    </w:p>
    <w:p w:rsidR="00F3570B" w:rsidRDefault="00F3570B" w:rsidP="00F35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проверки расходования бюджетных средств фактов хищения</w:t>
      </w:r>
      <w:proofErr w:type="gramEnd"/>
      <w:r>
        <w:rPr>
          <w:sz w:val="28"/>
          <w:szCs w:val="28"/>
        </w:rPr>
        <w:t xml:space="preserve"> и не целевого использования  не установлено.</w:t>
      </w:r>
    </w:p>
    <w:p w:rsidR="00F3570B" w:rsidRDefault="00F3570B"/>
    <w:sectPr w:rsidR="00F3570B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570B"/>
    <w:rsid w:val="00491ADB"/>
    <w:rsid w:val="006A106A"/>
    <w:rsid w:val="0073799B"/>
    <w:rsid w:val="00855AD4"/>
    <w:rsid w:val="00B92925"/>
    <w:rsid w:val="00F3570B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39B477415BF4430DAEFFC02F9F027B4D536C5CFB03F7F926491019E4C1ADE024F51E5574J9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2019-11-19T06:24:00Z</dcterms:created>
  <dcterms:modified xsi:type="dcterms:W3CDTF">2019-11-19T06:30:00Z</dcterms:modified>
</cp:coreProperties>
</file>