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A" w:rsidRPr="00F22CFE" w:rsidRDefault="00FE058A" w:rsidP="00FE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F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22CFE" w:rsidRDefault="00F22CFE" w:rsidP="00FE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 </w:t>
      </w:r>
      <w:r w:rsidR="00FE058A" w:rsidRPr="00F22CFE">
        <w:rPr>
          <w:rFonts w:ascii="Times New Roman" w:hAnsi="Times New Roman" w:cs="Times New Roman"/>
          <w:b/>
          <w:sz w:val="28"/>
          <w:szCs w:val="28"/>
        </w:rPr>
        <w:t>председателя</w:t>
      </w:r>
      <w:proofErr w:type="gramStart"/>
      <w:r w:rsidR="00FE058A" w:rsidRPr="00F2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8A" w:rsidRPr="00F22CF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E058A" w:rsidRPr="00F22CFE">
        <w:rPr>
          <w:rFonts w:ascii="Times New Roman" w:hAnsi="Times New Roman" w:cs="Times New Roman"/>
          <w:b/>
          <w:sz w:val="28"/>
          <w:szCs w:val="28"/>
        </w:rPr>
        <w:t>онтрольно - сч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FE058A" w:rsidRPr="00F22CFE">
        <w:rPr>
          <w:rFonts w:ascii="Times New Roman" w:hAnsi="Times New Roman" w:cs="Times New Roman"/>
          <w:b/>
          <w:sz w:val="28"/>
          <w:szCs w:val="28"/>
        </w:rPr>
        <w:t xml:space="preserve">тной палаты </w:t>
      </w:r>
    </w:p>
    <w:p w:rsidR="00FE058A" w:rsidRPr="00F22CFE" w:rsidRDefault="00F22CFE" w:rsidP="00FE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FE">
        <w:rPr>
          <w:rFonts w:ascii="Times New Roman" w:hAnsi="Times New Roman" w:cs="Times New Roman"/>
          <w:b/>
          <w:sz w:val="28"/>
          <w:szCs w:val="28"/>
        </w:rPr>
        <w:t xml:space="preserve">Дубровского района </w:t>
      </w:r>
      <w:proofErr w:type="spellStart"/>
      <w:r w:rsidRPr="00F22CFE">
        <w:rPr>
          <w:rFonts w:ascii="Times New Roman" w:hAnsi="Times New Roman" w:cs="Times New Roman"/>
          <w:b/>
          <w:sz w:val="28"/>
          <w:szCs w:val="28"/>
        </w:rPr>
        <w:t>Дороденковой</w:t>
      </w:r>
      <w:proofErr w:type="spellEnd"/>
      <w:r w:rsidRPr="00F22CFE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E724D" w:rsidRPr="008E724D" w:rsidRDefault="00FE058A" w:rsidP="008E724D">
      <w:pPr>
        <w:pStyle w:val="a4"/>
        <w:ind w:left="0" w:firstLine="709"/>
        <w:jc w:val="center"/>
        <w:rPr>
          <w:rFonts w:ascii="Times New Roman" w:hAnsi="Times New Roman" w:cs="Times New Roman"/>
          <w:b/>
          <w:szCs w:val="28"/>
        </w:rPr>
      </w:pPr>
      <w:r w:rsidRPr="00F22CFE">
        <w:rPr>
          <w:rFonts w:ascii="Times New Roman" w:hAnsi="Times New Roman" w:cs="Times New Roman"/>
          <w:b/>
          <w:szCs w:val="28"/>
        </w:rPr>
        <w:t>«О заключении Контрольно-сч</w:t>
      </w:r>
      <w:r w:rsidR="00F22CFE">
        <w:rPr>
          <w:rFonts w:ascii="Times New Roman" w:hAnsi="Times New Roman" w:cs="Times New Roman"/>
          <w:b/>
          <w:szCs w:val="28"/>
        </w:rPr>
        <w:t>ё</w:t>
      </w:r>
      <w:r w:rsidRPr="00F22CFE">
        <w:rPr>
          <w:rFonts w:ascii="Times New Roman" w:hAnsi="Times New Roman" w:cs="Times New Roman"/>
          <w:b/>
          <w:szCs w:val="28"/>
        </w:rPr>
        <w:t xml:space="preserve">тной палаты </w:t>
      </w:r>
      <w:r w:rsidR="00F22CFE">
        <w:rPr>
          <w:rFonts w:ascii="Times New Roman" w:hAnsi="Times New Roman" w:cs="Times New Roman"/>
          <w:b/>
          <w:szCs w:val="28"/>
        </w:rPr>
        <w:t>Дубровского района</w:t>
      </w:r>
      <w:r w:rsidRPr="00F22CFE">
        <w:rPr>
          <w:rFonts w:ascii="Times New Roman" w:hAnsi="Times New Roman" w:cs="Times New Roman"/>
          <w:b/>
          <w:szCs w:val="28"/>
        </w:rPr>
        <w:t xml:space="preserve"> по проекту</w:t>
      </w:r>
      <w:r w:rsidR="00F22CFE">
        <w:rPr>
          <w:rFonts w:ascii="Times New Roman" w:hAnsi="Times New Roman" w:cs="Times New Roman"/>
          <w:b/>
          <w:szCs w:val="28"/>
        </w:rPr>
        <w:t xml:space="preserve"> решения</w:t>
      </w:r>
      <w:r w:rsidRPr="00F22CFE">
        <w:rPr>
          <w:rFonts w:ascii="Times New Roman" w:hAnsi="Times New Roman" w:cs="Times New Roman"/>
          <w:b/>
          <w:szCs w:val="28"/>
        </w:rPr>
        <w:t xml:space="preserve"> </w:t>
      </w:r>
      <w:r w:rsidR="008E724D" w:rsidRPr="008E724D">
        <w:rPr>
          <w:rFonts w:ascii="Times New Roman" w:hAnsi="Times New Roman" w:cs="Times New Roman"/>
          <w:b/>
          <w:szCs w:val="28"/>
        </w:rPr>
        <w:t>Дубровского районного Совета народных депутатов «О бюджете муниципального образования «Дубровский район» на 2019 год</w:t>
      </w:r>
      <w:r w:rsidR="003B4527">
        <w:rPr>
          <w:rFonts w:ascii="Times New Roman" w:hAnsi="Times New Roman" w:cs="Times New Roman"/>
          <w:b/>
          <w:szCs w:val="28"/>
        </w:rPr>
        <w:t xml:space="preserve"> </w:t>
      </w:r>
      <w:r w:rsidR="008E724D" w:rsidRPr="008E724D">
        <w:rPr>
          <w:rFonts w:ascii="Times New Roman" w:hAnsi="Times New Roman" w:cs="Times New Roman"/>
          <w:b/>
          <w:szCs w:val="28"/>
        </w:rPr>
        <w:t>и на плановый период 2020 и 2021 годов»</w:t>
      </w:r>
    </w:p>
    <w:p w:rsidR="00FE058A" w:rsidRDefault="00FE058A" w:rsidP="008E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E6E" w:rsidRPr="00BE4E6E" w:rsidRDefault="00BE4E6E" w:rsidP="00BE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E6E">
        <w:rPr>
          <w:rFonts w:ascii="Times New Roman" w:hAnsi="Times New Roman" w:cs="Times New Roman"/>
          <w:sz w:val="28"/>
          <w:szCs w:val="28"/>
        </w:rPr>
        <w:t>Заключение Контрольно-счетной палаты Дубровского района  на проект решения Дубровского районного Совета народных депутатов «О бюджете  муниципального образования «Дубровский район» на 2019 год и на плановый период 2020 и 2021 годов» подготовлено  в соответствии с Бюджетным кодексом Российской Федерации, Положением «О Контрольно-счетной палате Дубровского района» и иными актами федерального и областного законодательства.</w:t>
      </w:r>
      <w:proofErr w:type="gramEnd"/>
    </w:p>
    <w:p w:rsidR="00BE4E6E" w:rsidRPr="00BE4E6E" w:rsidRDefault="00BE4E6E" w:rsidP="00BE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6E">
        <w:rPr>
          <w:rFonts w:ascii="Times New Roman" w:hAnsi="Times New Roman" w:cs="Times New Roman"/>
          <w:sz w:val="28"/>
          <w:szCs w:val="28"/>
        </w:rPr>
        <w:t xml:space="preserve">Проект решения «О бюджете  муниципального образования «Дубровский район» на 2019 год и на плановый период 2020 и 2021 годов» внесен администрацией Дубровского района на рассмотрение </w:t>
      </w:r>
      <w:proofErr w:type="gramStart"/>
      <w:r w:rsidRPr="00BE4E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E6E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Pr="00BE4E6E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в Порядке </w:t>
      </w:r>
    </w:p>
    <w:p w:rsidR="00BE4E6E" w:rsidRPr="00BE4E6E" w:rsidRDefault="00BE4E6E" w:rsidP="00BE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6E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«Дубровский район».</w:t>
      </w:r>
    </w:p>
    <w:p w:rsidR="00D50E2A" w:rsidRPr="00D50E2A" w:rsidRDefault="00D50E2A" w:rsidP="00D50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2A">
        <w:rPr>
          <w:rFonts w:ascii="Times New Roman" w:hAnsi="Times New Roman" w:cs="Times New Roman"/>
          <w:bCs/>
          <w:sz w:val="28"/>
          <w:szCs w:val="28"/>
        </w:rPr>
        <w:t>Базой для разработки прогноза социально-экономического развития муниципального образования на 2019 год и на плановый период 2020 и 2021 годов являются основные показатели социально-экономического развития района за предыдущие годы, итоги за отчетный период 2018 года, сценарные условия развития экономики Российской Федерации на период до 2024 года.</w:t>
      </w:r>
    </w:p>
    <w:p w:rsidR="00D50E2A" w:rsidRPr="00D50E2A" w:rsidRDefault="00D50E2A" w:rsidP="00D50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2A">
        <w:rPr>
          <w:rFonts w:ascii="Times New Roman" w:hAnsi="Times New Roman" w:cs="Times New Roman"/>
          <w:bCs/>
          <w:sz w:val="28"/>
          <w:szCs w:val="28"/>
        </w:rPr>
        <w:t>В прогнозе учтены приоритеты и задачи, определенные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A60C26" w:rsidRDefault="00D50E2A" w:rsidP="00FC7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2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2019 год и на плановый период 2020 и 2021 годов разработан на вариативной основе в составе базового, консервативного и целевого вариантов. За основу взят базовый вариант прогноза, который предполагает реализацию мероприятий, направленных на обеспечение темпов экономического роста.</w:t>
      </w:r>
    </w:p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t xml:space="preserve">         При формировании консолидированного бюджета Дубровского района на 2019-2021 годы учитывались существующая социально-экономическая ситуация в районе и прогнозные показатели развития района на данный период.</w:t>
      </w:r>
    </w:p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t xml:space="preserve">         Доходы консолидированного бюджета района на 2019 год определены в сумме 292212,1 тыс. рублей, на 2020 год – 296534,1 тыс. рублей, на 2021 год – 294301,2 тыс. рублей.</w:t>
      </w:r>
    </w:p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lastRenderedPageBreak/>
        <w:t xml:space="preserve">         Налоговые и неналоговые доходы прогнозируются в сумме 108486,0 тыс. рублей на 2019 год, 112709,0 тыс. рублей на 2020 год, 113202,0 тыс. рублей на 2021 год.</w:t>
      </w:r>
    </w:p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t xml:space="preserve">         В 2019 году безвозмездные поступления прогнозируются в объеме 183 726,1 тыс. рублей, 2020 год – 183825,1 тыс. рублей, 2021 год - 181099,2 тыс. рублей.</w:t>
      </w:r>
    </w:p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t xml:space="preserve">         Расходы консолидированного бюджета района на 2019 год определены в сумме 292965,4 тыс. рублей, 2020 год – 296935,2 тыс. рублей, 2021 год – 294791,1 тыс. рублей.</w:t>
      </w:r>
    </w:p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t xml:space="preserve">         Проект консолидированного бюджета прогнозируется с дефицитом:</w:t>
      </w:r>
    </w:p>
    <w:p w:rsidR="00E41731" w:rsidRPr="00A17B6B" w:rsidRDefault="00E41731" w:rsidP="00A1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731">
        <w:rPr>
          <w:rFonts w:ascii="Times New Roman" w:hAnsi="Times New Roman" w:cs="Times New Roman"/>
          <w:sz w:val="28"/>
          <w:szCs w:val="28"/>
        </w:rPr>
        <w:t>2019 год - 753,3 тыс. рублей, 2020 год – 401,1 тыс. рублей, 2021 год – 490,0 тыс. рублей.</w:t>
      </w:r>
      <w:proofErr w:type="gramEnd"/>
    </w:p>
    <w:p w:rsidR="00A17B6B" w:rsidRPr="00A17B6B" w:rsidRDefault="00A17B6B" w:rsidP="001A6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6B">
        <w:rPr>
          <w:rFonts w:ascii="Times New Roman" w:hAnsi="Times New Roman" w:cs="Times New Roman"/>
          <w:sz w:val="28"/>
          <w:szCs w:val="28"/>
        </w:rPr>
        <w:t>Динамика основных параметров бюджета муниципального образования «Дубровский район» на 2019 год и на плановый период 2020 и 2021 годов характеризуется постепенным снижением доходов, сокращением расходов, снижением дефицита.</w:t>
      </w:r>
    </w:p>
    <w:p w:rsidR="00A17B6B" w:rsidRPr="00A17B6B" w:rsidRDefault="00A17B6B" w:rsidP="00A1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6B">
        <w:rPr>
          <w:rFonts w:ascii="Times New Roman" w:hAnsi="Times New Roman" w:cs="Times New Roman"/>
          <w:sz w:val="28"/>
          <w:szCs w:val="28"/>
        </w:rPr>
        <w:t>Прогноз основных параметров бюджета на 2018 – 2021 годов представлен в таблице.</w:t>
      </w:r>
    </w:p>
    <w:p w:rsidR="00A17B6B" w:rsidRPr="00A17B6B" w:rsidRDefault="00A17B6B" w:rsidP="00A1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A17B6B" w:rsidRPr="00A17B6B" w:rsidTr="005219EB">
        <w:tc>
          <w:tcPr>
            <w:tcW w:w="1914" w:type="dxa"/>
            <w:vMerge w:val="restart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A17B6B" w:rsidRPr="00A17B6B" w:rsidTr="005219EB">
        <w:tc>
          <w:tcPr>
            <w:tcW w:w="1914" w:type="dxa"/>
            <w:vMerge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17B6B" w:rsidRPr="00A17B6B" w:rsidTr="005219EB">
        <w:tc>
          <w:tcPr>
            <w:tcW w:w="9570" w:type="dxa"/>
            <w:gridSpan w:val="5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«Дубровский район</w:t>
            </w:r>
          </w:p>
        </w:tc>
      </w:tr>
      <w:tr w:rsidR="00A17B6B" w:rsidRPr="00A17B6B" w:rsidTr="005219EB">
        <w:tc>
          <w:tcPr>
            <w:tcW w:w="1914" w:type="dxa"/>
          </w:tcPr>
          <w:p w:rsidR="00A17B6B" w:rsidRPr="00A17B6B" w:rsidRDefault="00A17B6B" w:rsidP="00A17B6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r w:rsidRPr="00A17B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269893,0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271417,1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269662,1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266382,2</w:t>
            </w:r>
          </w:p>
        </w:tc>
      </w:tr>
      <w:tr w:rsidR="00A17B6B" w:rsidRPr="00A17B6B" w:rsidTr="005219EB">
        <w:tc>
          <w:tcPr>
            <w:tcW w:w="1914" w:type="dxa"/>
          </w:tcPr>
          <w:p w:rsidR="00A17B6B" w:rsidRPr="00A17B6B" w:rsidRDefault="00A17B6B" w:rsidP="00A17B6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A17B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272728,4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271417,1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269662,1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266382,2</w:t>
            </w:r>
          </w:p>
        </w:tc>
      </w:tr>
      <w:tr w:rsidR="00A17B6B" w:rsidRPr="00A17B6B" w:rsidTr="005219EB">
        <w:tc>
          <w:tcPr>
            <w:tcW w:w="1914" w:type="dxa"/>
          </w:tcPr>
          <w:p w:rsidR="00A17B6B" w:rsidRPr="00A17B6B" w:rsidRDefault="00A17B6B" w:rsidP="00A1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A17B6B"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A17B6B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-2853,4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vAlign w:val="center"/>
          </w:tcPr>
          <w:p w:rsidR="00A17B6B" w:rsidRPr="00A17B6B" w:rsidRDefault="00A17B6B" w:rsidP="00A1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17B6B" w:rsidRPr="00A17B6B" w:rsidRDefault="00A17B6B" w:rsidP="00A1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6B">
        <w:rPr>
          <w:rFonts w:ascii="Times New Roman" w:hAnsi="Times New Roman" w:cs="Times New Roman"/>
          <w:sz w:val="28"/>
          <w:szCs w:val="28"/>
        </w:rPr>
        <w:t>* с учетом безвозмездных поступлений</w:t>
      </w:r>
    </w:p>
    <w:p w:rsidR="00A17B6B" w:rsidRPr="00A17B6B" w:rsidRDefault="00A17B6B" w:rsidP="00A1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6B">
        <w:rPr>
          <w:rFonts w:ascii="Times New Roman" w:hAnsi="Times New Roman" w:cs="Times New Roman"/>
          <w:sz w:val="28"/>
          <w:szCs w:val="28"/>
        </w:rPr>
        <w:t>Бюджет на трехлетний период прогнозируется  бездефицитный, по оценке 2018 года дефицит  составит 2853,4 тыс. рублей.</w:t>
      </w: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59">
        <w:rPr>
          <w:rFonts w:ascii="Times New Roman" w:hAnsi="Times New Roman" w:cs="Times New Roman"/>
          <w:sz w:val="28"/>
          <w:szCs w:val="28"/>
        </w:rPr>
        <w:t>Формирование доходной части бюджета муниципального образования на 2019-2021 годы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 и Брянской области, вступающих в силу с 1 января 2019 года и последующие годы.</w:t>
      </w:r>
      <w:proofErr w:type="gramEnd"/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59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экономические показатели, учтены факторы, влияющие на величину объектов налогообложения и налоговой базы.</w:t>
      </w: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59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 муниципального образования «Дубровский район» в 2017– 2021 годах представлена в таблице</w:t>
      </w: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C71E59" w:rsidRPr="00C71E59" w:rsidTr="005219EB">
        <w:tc>
          <w:tcPr>
            <w:tcW w:w="1844" w:type="dxa"/>
            <w:vMerge w:val="restart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</w:p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 xml:space="preserve">2018 </w:t>
            </w:r>
          </w:p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14" w:type="dxa"/>
            <w:gridSpan w:val="2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0" w:type="dxa"/>
            <w:gridSpan w:val="2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2021</w:t>
            </w:r>
          </w:p>
        </w:tc>
      </w:tr>
      <w:tr w:rsidR="00C71E59" w:rsidRPr="00C71E59" w:rsidTr="005219EB">
        <w:tc>
          <w:tcPr>
            <w:tcW w:w="1844" w:type="dxa"/>
            <w:vMerge/>
          </w:tcPr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C71E59">
              <w:rPr>
                <w:rFonts w:ascii="Times New Roman" w:hAnsi="Times New Roman" w:cs="Times New Roman"/>
              </w:rPr>
              <w:t>перд</w:t>
            </w:r>
            <w:proofErr w:type="spellEnd"/>
            <w:r w:rsidRPr="00C71E59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1060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C71E59">
              <w:rPr>
                <w:rFonts w:ascii="Times New Roman" w:hAnsi="Times New Roman" w:cs="Times New Roman"/>
              </w:rPr>
              <w:t>перд</w:t>
            </w:r>
            <w:proofErr w:type="spellEnd"/>
            <w:r w:rsidRPr="00C71E59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107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</w:rPr>
            </w:pPr>
            <w:r w:rsidRPr="00C71E5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C71E59">
              <w:rPr>
                <w:rFonts w:ascii="Times New Roman" w:hAnsi="Times New Roman" w:cs="Times New Roman"/>
              </w:rPr>
              <w:t>перд</w:t>
            </w:r>
            <w:proofErr w:type="spellEnd"/>
            <w:r w:rsidRPr="00C71E59">
              <w:rPr>
                <w:rFonts w:ascii="Times New Roman" w:hAnsi="Times New Roman" w:cs="Times New Roman"/>
              </w:rPr>
              <w:t>. году</w:t>
            </w:r>
          </w:p>
        </w:tc>
      </w:tr>
      <w:tr w:rsidR="00C71E59" w:rsidRPr="00C71E59" w:rsidTr="005219EB">
        <w:tc>
          <w:tcPr>
            <w:tcW w:w="1844" w:type="dxa"/>
          </w:tcPr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Доходы</w:t>
            </w:r>
          </w:p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4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309760,3</w:t>
            </w:r>
          </w:p>
        </w:tc>
        <w:tc>
          <w:tcPr>
            <w:tcW w:w="111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269893,0</w:t>
            </w:r>
          </w:p>
        </w:tc>
        <w:tc>
          <w:tcPr>
            <w:tcW w:w="1062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271417,1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100,6</w:t>
            </w:r>
          </w:p>
        </w:tc>
        <w:tc>
          <w:tcPr>
            <w:tcW w:w="1060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269662,1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07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266382,2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98,8</w:t>
            </w:r>
          </w:p>
        </w:tc>
      </w:tr>
      <w:tr w:rsidR="00C71E59" w:rsidRPr="00C71E59" w:rsidTr="005219EB">
        <w:tc>
          <w:tcPr>
            <w:tcW w:w="1844" w:type="dxa"/>
          </w:tcPr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Налоговые и неналоговые доходы:</w:t>
            </w:r>
          </w:p>
        </w:tc>
        <w:tc>
          <w:tcPr>
            <w:tcW w:w="104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77622,7</w:t>
            </w:r>
          </w:p>
        </w:tc>
        <w:tc>
          <w:tcPr>
            <w:tcW w:w="111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80893,0</w:t>
            </w:r>
          </w:p>
        </w:tc>
        <w:tc>
          <w:tcPr>
            <w:tcW w:w="1062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81822,0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101,1</w:t>
            </w:r>
          </w:p>
        </w:tc>
        <w:tc>
          <w:tcPr>
            <w:tcW w:w="1060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85468,0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104,5</w:t>
            </w:r>
          </w:p>
        </w:tc>
        <w:tc>
          <w:tcPr>
            <w:tcW w:w="107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84914,0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1E59">
              <w:rPr>
                <w:rFonts w:ascii="Times New Roman" w:hAnsi="Times New Roman" w:cs="Times New Roman"/>
                <w:b/>
                <w:i/>
              </w:rPr>
              <w:t>99,3</w:t>
            </w:r>
          </w:p>
        </w:tc>
      </w:tr>
      <w:tr w:rsidR="00C71E59" w:rsidRPr="00C71E59" w:rsidTr="005219EB">
        <w:tc>
          <w:tcPr>
            <w:tcW w:w="1844" w:type="dxa"/>
          </w:tcPr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налоговые доходы</w:t>
            </w:r>
          </w:p>
        </w:tc>
        <w:tc>
          <w:tcPr>
            <w:tcW w:w="104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68540,7</w:t>
            </w:r>
          </w:p>
        </w:tc>
        <w:tc>
          <w:tcPr>
            <w:tcW w:w="111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72677,0</w:t>
            </w:r>
          </w:p>
        </w:tc>
        <w:tc>
          <w:tcPr>
            <w:tcW w:w="1062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75908,0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104,4</w:t>
            </w:r>
          </w:p>
        </w:tc>
        <w:tc>
          <w:tcPr>
            <w:tcW w:w="1060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79574,0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104,8</w:t>
            </w:r>
          </w:p>
        </w:tc>
        <w:tc>
          <w:tcPr>
            <w:tcW w:w="107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78890,0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99,1</w:t>
            </w:r>
          </w:p>
        </w:tc>
      </w:tr>
      <w:tr w:rsidR="00C71E59" w:rsidRPr="00C71E59" w:rsidTr="005219EB">
        <w:tc>
          <w:tcPr>
            <w:tcW w:w="1844" w:type="dxa"/>
          </w:tcPr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 xml:space="preserve">неналоговые </w:t>
            </w:r>
          </w:p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доходы</w:t>
            </w:r>
          </w:p>
        </w:tc>
        <w:tc>
          <w:tcPr>
            <w:tcW w:w="104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9082,0</w:t>
            </w:r>
          </w:p>
        </w:tc>
        <w:tc>
          <w:tcPr>
            <w:tcW w:w="111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8216,0</w:t>
            </w:r>
          </w:p>
        </w:tc>
        <w:tc>
          <w:tcPr>
            <w:tcW w:w="1062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5914,0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060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5894,0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99,7</w:t>
            </w:r>
          </w:p>
        </w:tc>
        <w:tc>
          <w:tcPr>
            <w:tcW w:w="107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6024,0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1E59">
              <w:rPr>
                <w:rFonts w:ascii="Times New Roman" w:hAnsi="Times New Roman" w:cs="Times New Roman"/>
                <w:i/>
              </w:rPr>
              <w:t>102,2</w:t>
            </w:r>
          </w:p>
        </w:tc>
      </w:tr>
      <w:tr w:rsidR="00C71E59" w:rsidRPr="00C71E59" w:rsidTr="005219EB">
        <w:tc>
          <w:tcPr>
            <w:tcW w:w="1844" w:type="dxa"/>
          </w:tcPr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Безвозмездные</w:t>
            </w:r>
          </w:p>
          <w:p w:rsidR="00C71E59" w:rsidRPr="00C71E59" w:rsidRDefault="00C71E59" w:rsidP="00C71E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поступления</w:t>
            </w:r>
          </w:p>
        </w:tc>
        <w:tc>
          <w:tcPr>
            <w:tcW w:w="104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232137,6</w:t>
            </w:r>
          </w:p>
        </w:tc>
        <w:tc>
          <w:tcPr>
            <w:tcW w:w="111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189000,0</w:t>
            </w:r>
          </w:p>
        </w:tc>
        <w:tc>
          <w:tcPr>
            <w:tcW w:w="1062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189595,1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100,3</w:t>
            </w:r>
          </w:p>
        </w:tc>
        <w:tc>
          <w:tcPr>
            <w:tcW w:w="1060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184194,1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076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181468,2</w:t>
            </w:r>
          </w:p>
        </w:tc>
        <w:tc>
          <w:tcPr>
            <w:tcW w:w="754" w:type="dxa"/>
            <w:vAlign w:val="center"/>
          </w:tcPr>
          <w:p w:rsidR="00C71E59" w:rsidRPr="00C71E59" w:rsidRDefault="00C71E59" w:rsidP="00C71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59">
              <w:rPr>
                <w:rFonts w:ascii="Times New Roman" w:hAnsi="Times New Roman" w:cs="Times New Roman"/>
                <w:b/>
              </w:rPr>
              <w:t>98,5</w:t>
            </w:r>
          </w:p>
        </w:tc>
      </w:tr>
    </w:tbl>
    <w:p w:rsidR="00C71E59" w:rsidRPr="00C71E59" w:rsidRDefault="00C71E59" w:rsidP="00C71E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59">
        <w:rPr>
          <w:rFonts w:ascii="Times New Roman" w:hAnsi="Times New Roman" w:cs="Times New Roman"/>
          <w:sz w:val="28"/>
          <w:szCs w:val="28"/>
        </w:rPr>
        <w:t>Доходы проекта бюджета на 2019 год предусмотрены в объеме 271417,1 тыс. рублей, что выше ожидаемой оценки исполнения бюджета за 2018 год на 1524,1 тыс. рублей, или на 0,6 процента. В плановом периоде доходы бюджета прогнозируются в объеме 269662,1 тыс. рублей в 2020 году, и 266382,2 тыс. рублей в 2021 году, темп роста доходной части бюджета к предыдущему году прогнозируется на уровне 99,3% и 98,8% соответственно.</w:t>
      </w: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59">
        <w:rPr>
          <w:rFonts w:ascii="Times New Roman" w:hAnsi="Times New Roman" w:cs="Times New Roman"/>
          <w:sz w:val="28"/>
          <w:szCs w:val="28"/>
        </w:rPr>
        <w:t>В 2019 году увеличение поступлений налоговых и неналоговых доходов к утвержденному уровню 2017 года прогнозируется в объеме 4199,3 тыс. рублей, или на 5,4 процента, к ожидаемому исполнению – рост составит 929,0 тыс. рублей, или 1,1 процента.</w:t>
      </w: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59">
        <w:rPr>
          <w:rFonts w:ascii="Times New Roman" w:hAnsi="Times New Roman" w:cs="Times New Roman"/>
          <w:sz w:val="28"/>
          <w:szCs w:val="28"/>
        </w:rPr>
        <w:t>Темп роста налоговых и неналоговых  доходов в 2019 году к ожидаемой оценке 2018 года составит 100,6%, в 2020-2021 годах к предыдущему году – 99,3% и 98,8% соответственно.</w:t>
      </w:r>
    </w:p>
    <w:p w:rsidR="00CC5D61" w:rsidRPr="00141562" w:rsidRDefault="00CC5D61" w:rsidP="0014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61">
        <w:rPr>
          <w:rFonts w:ascii="Times New Roman" w:hAnsi="Times New Roman" w:cs="Times New Roman"/>
          <w:sz w:val="28"/>
          <w:szCs w:val="28"/>
        </w:rPr>
        <w:t xml:space="preserve">Налоговые доходы бюджета в 2019 году планируются в объеме  75908,0 тыс. рублей, темп роста к ожидаемой оценке 2018 года составит 104,4 процента. На плановый период 2020 и 2021 годов прогнозные показатели налоговых доходов составляют 79574,0 тыс. рублей и 78890,0 тыс. рублей, соответственно. Темп роста в плановом периоде к предыдущему году </w:t>
      </w:r>
      <w:r w:rsidRPr="00141562">
        <w:rPr>
          <w:rFonts w:ascii="Times New Roman" w:hAnsi="Times New Roman" w:cs="Times New Roman"/>
          <w:sz w:val="28"/>
          <w:szCs w:val="28"/>
        </w:rPr>
        <w:t>прогнозируется в размере 104,8% и 99,1 процента.</w:t>
      </w:r>
    </w:p>
    <w:p w:rsidR="00141562" w:rsidRPr="00141562" w:rsidRDefault="00141562" w:rsidP="0014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62">
        <w:rPr>
          <w:rFonts w:ascii="Times New Roman" w:hAnsi="Times New Roman" w:cs="Times New Roman"/>
          <w:sz w:val="28"/>
          <w:szCs w:val="28"/>
        </w:rPr>
        <w:t>Неналоговые доходы бюджета в 2019 году планируются в объеме  5914,0 тыс. рублей, темп роста к ожидаемой оценке 2018 года составит 72,0 процента. На плановый период 2020 и 2021 годов прогнозные показатели неналоговых доходов составляют 5894,0 тыс. рублей и 6024,0 тыс. рублей, соответственно. Темп роста в плановом периоде к предыдущему году прогнозируется в размере 99,7% и 102,2 процента.</w:t>
      </w:r>
    </w:p>
    <w:p w:rsidR="004F0F90" w:rsidRPr="004F0F90" w:rsidRDefault="004F0F90" w:rsidP="00C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90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2019 год предусмотрен в сумме 189595,1 тыс. рублей, к утвержденному объему бюджета 2017 года снижение составляет 42542,5 тыс. рублей, или 18,3%, к оценке 2018 года – 595,1 тыс. рублей, или 100,3 процента.</w:t>
      </w:r>
    </w:p>
    <w:p w:rsidR="004F0F90" w:rsidRDefault="004F0F90" w:rsidP="00C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90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69,8%, что на 5,1 процентного пункта ниже утвержденного </w:t>
      </w:r>
      <w:r w:rsidRPr="004F0F90">
        <w:rPr>
          <w:rFonts w:ascii="Times New Roman" w:hAnsi="Times New Roman" w:cs="Times New Roman"/>
          <w:sz w:val="28"/>
          <w:szCs w:val="28"/>
        </w:rPr>
        <w:lastRenderedPageBreak/>
        <w:t>уровня 2017 года (74,9%), и на 0,2 процентного пункта меньше оценки 2018 года (70,0%).</w:t>
      </w:r>
    </w:p>
    <w:p w:rsidR="00D307D8" w:rsidRPr="004E36D7" w:rsidRDefault="00D307D8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D7">
        <w:rPr>
          <w:rFonts w:ascii="Times New Roman" w:hAnsi="Times New Roman" w:cs="Times New Roman"/>
          <w:sz w:val="28"/>
          <w:szCs w:val="28"/>
        </w:rPr>
        <w:t>Объём расходов, определенный в проекте «О бюджете муниципального образования «Дубровский район» на 2019 год и на плановый период 2020 и 2021 годов», составляет в 2019 году – 271417,1 тыс. рублей, 2020 году – 269662,1 тыс. рублей, 2021 году – 266382,2 тыс. рублей.</w:t>
      </w:r>
      <w:proofErr w:type="gramEnd"/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утвержденных  на 2017 год, </w:t>
      </w:r>
      <w:proofErr w:type="gramStart"/>
      <w:r w:rsidRPr="004E36D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4E36D7">
        <w:rPr>
          <w:rFonts w:ascii="Times New Roman" w:hAnsi="Times New Roman" w:cs="Times New Roman"/>
          <w:sz w:val="28"/>
          <w:szCs w:val="28"/>
        </w:rPr>
        <w:t xml:space="preserve"> определенные в проекте бюджета на 2019 год меньше на 18,5%, или на 61607,4 тыс. рублей, к уровню оценки 2018 года расходы определены в проекте меньше на 0,5%, или на 1311,3 тыс. рублей.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Основная причина – областной бюджет на 2019 год и плановый период 2020 и 2021 годов, как и в прежние периоды, сформирован в условиях отсутствия распределения по регионам значительного объема межбюджетных трансфертов из федерального бюджета.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Приоритетными направлениями расходов бюджета на 2019 год и на плановый период 2020 и 2021 годов, являются социальная политика и национальная экономика.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2019 году 84,1% объема расходов бюджета (228291,8 тыс. рублей). Из них наибольший удельный вес занимают расходы по разделу 07 «Образование», объем которых составляет в расходах 2019 года – 70,4% (191188,7 тыс. рублей).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района по-прежнему  будет являться  исполнение установленных публично-нормативных обязательств: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2019 год – 6938,0 тыс. рублей (2,6% общего объема расходов);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2020 год – 7143,7 тыс. рублей (2,7% общего объема расходов);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2021 год – 7345,1 тыс. рублей (2,8% общего объема расходов).</w:t>
      </w:r>
    </w:p>
    <w:p w:rsidR="00F2535F" w:rsidRPr="004E36D7" w:rsidRDefault="00F2535F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Проектом бюджета на трехлетний период определено, что расходы будут осуществляться по 10 разделам бюджетной классификации.</w:t>
      </w:r>
    </w:p>
    <w:p w:rsidR="00F2006A" w:rsidRPr="00F2006A" w:rsidRDefault="00F2006A" w:rsidP="00F2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6A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2018-2020 годы сформирована в разрезе 6 главных распорядителей бюджетных средств.</w:t>
      </w:r>
    </w:p>
    <w:p w:rsidR="00F2006A" w:rsidRPr="00F2006A" w:rsidRDefault="00F2006A" w:rsidP="00F2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06A" w:rsidRPr="00F2006A" w:rsidRDefault="00F2006A" w:rsidP="00F2006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6A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бюджетных расходов, представлены в таблице, тыс. рублей.</w:t>
      </w:r>
    </w:p>
    <w:p w:rsidR="00F2006A" w:rsidRPr="00F2006A" w:rsidRDefault="00F2006A" w:rsidP="00F2006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702"/>
        <w:gridCol w:w="1559"/>
        <w:gridCol w:w="1701"/>
      </w:tblGrid>
      <w:tr w:rsidR="00F2006A" w:rsidRPr="000F3907" w:rsidTr="005219EB">
        <w:trPr>
          <w:tblHeader/>
        </w:trPr>
        <w:tc>
          <w:tcPr>
            <w:tcW w:w="4360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2019</w:t>
            </w:r>
          </w:p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F2006A" w:rsidRPr="000F3907" w:rsidTr="005219EB">
        <w:tc>
          <w:tcPr>
            <w:tcW w:w="4360" w:type="dxa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271417,1</w:t>
            </w: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269662,1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6A">
              <w:rPr>
                <w:rFonts w:ascii="Times New Roman" w:hAnsi="Times New Roman" w:cs="Times New Roman"/>
                <w:b/>
              </w:rPr>
              <w:t>266382,2</w:t>
            </w:r>
          </w:p>
        </w:tc>
      </w:tr>
      <w:tr w:rsidR="00F2006A" w:rsidRPr="000F3907" w:rsidTr="005219EB">
        <w:tc>
          <w:tcPr>
            <w:tcW w:w="4360" w:type="dxa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100010,7</w:t>
            </w: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98435,1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93103,0</w:t>
            </w:r>
          </w:p>
        </w:tc>
      </w:tr>
      <w:tr w:rsidR="00F2006A" w:rsidRPr="000F3907" w:rsidTr="005219EB">
        <w:tc>
          <w:tcPr>
            <w:tcW w:w="4360" w:type="dxa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404,2</w:t>
            </w:r>
          </w:p>
        </w:tc>
      </w:tr>
      <w:tr w:rsidR="00F2006A" w:rsidRPr="000F3907" w:rsidTr="005219EB">
        <w:tc>
          <w:tcPr>
            <w:tcW w:w="4360" w:type="dxa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6745,2</w:t>
            </w: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9933,2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13079,1</w:t>
            </w:r>
          </w:p>
        </w:tc>
      </w:tr>
      <w:tr w:rsidR="00F2006A" w:rsidRPr="000F3907" w:rsidTr="005219EB">
        <w:tc>
          <w:tcPr>
            <w:tcW w:w="4360" w:type="dxa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 xml:space="preserve">Контрольно-счетная палата Дубровского </w:t>
            </w:r>
            <w:r w:rsidRPr="00F2006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lastRenderedPageBreak/>
              <w:t>405,2</w:t>
            </w: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408,7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412,4</w:t>
            </w:r>
          </w:p>
        </w:tc>
      </w:tr>
      <w:tr w:rsidR="00F2006A" w:rsidRPr="000F3907" w:rsidTr="005219EB">
        <w:tc>
          <w:tcPr>
            <w:tcW w:w="4360" w:type="dxa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lastRenderedPageBreak/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1873,1</w:t>
            </w: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1636,2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1899,4</w:t>
            </w:r>
          </w:p>
        </w:tc>
      </w:tr>
      <w:tr w:rsidR="00F2006A" w:rsidRPr="000F3907" w:rsidTr="005219EB">
        <w:tc>
          <w:tcPr>
            <w:tcW w:w="4360" w:type="dxa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161985,7</w:t>
            </w:r>
          </w:p>
        </w:tc>
        <w:tc>
          <w:tcPr>
            <w:tcW w:w="1559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158848,3</w:t>
            </w:r>
          </w:p>
        </w:tc>
        <w:tc>
          <w:tcPr>
            <w:tcW w:w="1701" w:type="dxa"/>
            <w:vAlign w:val="center"/>
          </w:tcPr>
          <w:p w:rsidR="00F2006A" w:rsidRPr="00F2006A" w:rsidRDefault="00F2006A" w:rsidP="00F2006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6A">
              <w:rPr>
                <w:rFonts w:ascii="Times New Roman" w:hAnsi="Times New Roman" w:cs="Times New Roman"/>
              </w:rPr>
              <w:t>157493,0</w:t>
            </w:r>
          </w:p>
        </w:tc>
      </w:tr>
    </w:tbl>
    <w:p w:rsidR="00F2006A" w:rsidRDefault="00F2006A" w:rsidP="00F2006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</w:p>
    <w:p w:rsidR="00F2006A" w:rsidRDefault="00F2006A" w:rsidP="00F2006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845E7B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главных распорядителей средств бюджета муниципального образования можно выделить одного распорядителя, обеспечивающего исполнение бюджетных расходов в максимальных объемах, объем по которым с 2019 по 2021 год соответствует 59,7%, 58,9%, 59,1% соответственно, к ним относится Отдел образования администрации Дубровского района.</w:t>
      </w:r>
      <w:r w:rsidRPr="00E42CC4">
        <w:rPr>
          <w:sz w:val="28"/>
          <w:szCs w:val="28"/>
        </w:rPr>
        <w:t xml:space="preserve"> </w:t>
      </w:r>
    </w:p>
    <w:p w:rsidR="002358CB" w:rsidRPr="002358CB" w:rsidRDefault="002358CB" w:rsidP="0023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8C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бюджета муниципального образования «Дубровский район» на 2019 год и на плановый период 2020 и 2021 годов, сформирован в программной структуре расходов на основе 4 муниципальных программ. </w:t>
      </w:r>
    </w:p>
    <w:p w:rsidR="002358CB" w:rsidRPr="002358CB" w:rsidRDefault="002358CB" w:rsidP="00235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>Разработка муниципальных программ осуществляется на основании перечня муниципальных программ утвержденных постановлением администрации Дубровского района 29 октября 2018 года №761.</w:t>
      </w:r>
    </w:p>
    <w:p w:rsidR="002358CB" w:rsidRPr="002358CB" w:rsidRDefault="002358CB" w:rsidP="00235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 xml:space="preserve">Перечень муниципальных программ содержит наименования муниципальных программ и периоды их реализации, наименования ответственных исполнителей. </w:t>
      </w:r>
    </w:p>
    <w:p w:rsidR="002358CB" w:rsidRPr="002358CB" w:rsidRDefault="002358CB" w:rsidP="00235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«Дубровский район», утвержденного постановлением администрации Дубровского района от 26.10.2018 года № 744, разработаны 4 муниципальные программы:</w:t>
      </w:r>
    </w:p>
    <w:p w:rsidR="002358CB" w:rsidRPr="002358CB" w:rsidRDefault="002358CB" w:rsidP="00235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>- Реализация отдельных полномочий муниципального образования «Дубровский район» на 2019-2021 годы;</w:t>
      </w:r>
    </w:p>
    <w:p w:rsidR="002358CB" w:rsidRPr="002358CB" w:rsidRDefault="002358CB" w:rsidP="00235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>- Развитие образования Дубровского района на 2019-2021 гг.;</w:t>
      </w:r>
    </w:p>
    <w:p w:rsidR="002358CB" w:rsidRPr="002358CB" w:rsidRDefault="002358CB" w:rsidP="00235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>- Развитие культуры и сохранение культурного наследия Дубровского района (2019 – 2021 годы);</w:t>
      </w:r>
    </w:p>
    <w:p w:rsidR="002358CB" w:rsidRPr="002358CB" w:rsidRDefault="002358CB" w:rsidP="00235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>- Управление муниципальными финансами Дубровского района (2019-2021 годы).</w:t>
      </w:r>
    </w:p>
    <w:p w:rsidR="002358CB" w:rsidRPr="002358CB" w:rsidRDefault="002358CB" w:rsidP="00235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CB">
        <w:rPr>
          <w:rFonts w:ascii="Times New Roman" w:eastAsia="Calibri" w:hAnsi="Times New Roman" w:cs="Times New Roman"/>
          <w:sz w:val="28"/>
          <w:szCs w:val="28"/>
        </w:rPr>
        <w:t>В составе материалов, направленных для подготовки заключения на проект бюджета на 2019 год и плановый период 2020 и 2021 годов, представлены проекты муниципальных программ, срок реализации которых 2019-2021 годы.</w:t>
      </w:r>
    </w:p>
    <w:p w:rsidR="00FC063C" w:rsidRDefault="00FC063C" w:rsidP="00FC063C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E56"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 w:rsidRPr="00D01E56">
        <w:rPr>
          <w:rFonts w:ascii="Times New Roman" w:hAnsi="Times New Roman" w:cs="Times New Roman"/>
          <w:sz w:val="28"/>
          <w:szCs w:val="28"/>
        </w:rPr>
        <w:t xml:space="preserve"> часть бюджета определена в сумме  91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D0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01E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– 2019 год, 3986,5 тыс. рублей – 2020 год, 7012,2 тыс. рублей -2021 год. В</w:t>
      </w:r>
      <w:r w:rsidRPr="00D01E56">
        <w:rPr>
          <w:rFonts w:ascii="Times New Roman" w:hAnsi="Times New Roman" w:cs="Times New Roman"/>
          <w:sz w:val="28"/>
          <w:szCs w:val="28"/>
        </w:rPr>
        <w:t xml:space="preserve"> нее вошли расходы 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выборов, </w:t>
      </w:r>
      <w:r w:rsidRPr="00D01E56">
        <w:rPr>
          <w:rFonts w:ascii="Times New Roman" w:hAnsi="Times New Roman" w:cs="Times New Roman"/>
          <w:sz w:val="28"/>
          <w:szCs w:val="28"/>
        </w:rPr>
        <w:t xml:space="preserve">обеспечение деятельности представительного органа муниципального образования – </w:t>
      </w:r>
      <w:r w:rsidRPr="00D01E56">
        <w:rPr>
          <w:rFonts w:ascii="Times New Roman" w:hAnsi="Times New Roman" w:cs="Times New Roman"/>
          <w:sz w:val="28"/>
          <w:szCs w:val="28"/>
        </w:rPr>
        <w:lastRenderedPageBreak/>
        <w:t>Дубровского районного Совета народных депутатов, обеспечение деятельности</w:t>
      </w:r>
      <w:proofErr w:type="gramStart"/>
      <w:r w:rsidRPr="00D01E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1E56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56">
        <w:rPr>
          <w:rFonts w:ascii="Times New Roman" w:hAnsi="Times New Roman" w:cs="Times New Roman"/>
          <w:sz w:val="28"/>
          <w:szCs w:val="28"/>
        </w:rPr>
        <w:t>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1E56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1E56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D01E56">
        <w:rPr>
          <w:rFonts w:ascii="Times New Roman" w:hAnsi="Times New Roman" w:cs="Times New Roman"/>
          <w:sz w:val="28"/>
          <w:szCs w:val="28"/>
        </w:rPr>
        <w:t>езервный фонд администрации Дубровского района.</w:t>
      </w:r>
    </w:p>
    <w:p w:rsidR="00FA2B88" w:rsidRPr="00FA2B88" w:rsidRDefault="00FA2B88" w:rsidP="00FA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88">
        <w:rPr>
          <w:rFonts w:ascii="Times New Roman" w:hAnsi="Times New Roman" w:cs="Times New Roman"/>
          <w:sz w:val="28"/>
          <w:szCs w:val="28"/>
        </w:rPr>
        <w:t>Взаимоотношения бюджета муниципального образования «Дубровский район» с бюджетами поселений на 2019 год сформированы в соответствии с положениями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Брянской области от 2 ноября 2016 года №89-З «О межбюджетных отношениях в Брянской области», законов Брянской области о наделении органов местного</w:t>
      </w:r>
      <w:proofErr w:type="gramEnd"/>
      <w:r w:rsidRPr="00FA2B88">
        <w:rPr>
          <w:rFonts w:ascii="Times New Roman" w:hAnsi="Times New Roman" w:cs="Times New Roman"/>
          <w:sz w:val="28"/>
          <w:szCs w:val="28"/>
        </w:rPr>
        <w:t xml:space="preserve"> самоуправления отдельными полномочиями и Основными направлениями бюджетной политики на 2019 год и на плановый период 2020 и 2021 годов.</w:t>
      </w:r>
    </w:p>
    <w:p w:rsidR="00FA2B88" w:rsidRPr="00FA2B88" w:rsidRDefault="00FA2B88" w:rsidP="00FA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8">
        <w:rPr>
          <w:rFonts w:ascii="Times New Roman" w:hAnsi="Times New Roman" w:cs="Times New Roman"/>
          <w:sz w:val="28"/>
          <w:szCs w:val="28"/>
        </w:rPr>
        <w:t>Общий объем межбюджетных трансфертов бюджетам поселений:</w:t>
      </w:r>
    </w:p>
    <w:p w:rsidR="00FA2B88" w:rsidRPr="00FA2B88" w:rsidRDefault="00FA2B88" w:rsidP="00FA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8">
        <w:rPr>
          <w:rFonts w:ascii="Times New Roman" w:hAnsi="Times New Roman" w:cs="Times New Roman"/>
          <w:sz w:val="28"/>
          <w:szCs w:val="28"/>
        </w:rPr>
        <w:t>2019 год – 3592,0 тыс. рублей;</w:t>
      </w:r>
    </w:p>
    <w:p w:rsidR="00FA2B88" w:rsidRPr="00FA2B88" w:rsidRDefault="00FA2B88" w:rsidP="00FA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8">
        <w:rPr>
          <w:rFonts w:ascii="Times New Roman" w:hAnsi="Times New Roman" w:cs="Times New Roman"/>
          <w:sz w:val="28"/>
          <w:szCs w:val="28"/>
        </w:rPr>
        <w:t>2020 год – 2802,0 тыс. рублей;</w:t>
      </w:r>
    </w:p>
    <w:p w:rsidR="00FA2B88" w:rsidRPr="00FA2B88" w:rsidRDefault="00FA2B88" w:rsidP="00FA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8">
        <w:rPr>
          <w:rFonts w:ascii="Times New Roman" w:hAnsi="Times New Roman" w:cs="Times New Roman"/>
          <w:sz w:val="28"/>
          <w:szCs w:val="28"/>
        </w:rPr>
        <w:t>2021 год – 2802,0 тыс. рублей.</w:t>
      </w:r>
    </w:p>
    <w:p w:rsidR="007A04C1" w:rsidRPr="007A04C1" w:rsidRDefault="007A04C1" w:rsidP="007A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C1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«Дубровский район» на 2019 год и плановый период 2020 и 2021 годов прогнозируется сбалансированным по доходам и расходам.</w:t>
      </w:r>
    </w:p>
    <w:p w:rsidR="007A04C1" w:rsidRPr="007A04C1" w:rsidRDefault="007A04C1" w:rsidP="007A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C1">
        <w:rPr>
          <w:rFonts w:ascii="Times New Roman" w:hAnsi="Times New Roman" w:cs="Times New Roman"/>
          <w:sz w:val="28"/>
          <w:szCs w:val="28"/>
        </w:rPr>
        <w:t>Приложением 11 к проекту решения определены источники внутреннего финансирования дефицита бюджета муниципального образования «Дубровский район».</w:t>
      </w:r>
    </w:p>
    <w:p w:rsidR="00255676" w:rsidRPr="00255676" w:rsidRDefault="00255676" w:rsidP="0025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76">
        <w:rPr>
          <w:rFonts w:ascii="Times New Roman" w:hAnsi="Times New Roman" w:cs="Times New Roman"/>
          <w:sz w:val="28"/>
          <w:szCs w:val="28"/>
        </w:rPr>
        <w:t>Проект решения в целом соответствует Бюджетному кодексу РФ и иным нормативным правовым актам.</w:t>
      </w:r>
    </w:p>
    <w:p w:rsidR="009932E8" w:rsidRPr="009932E8" w:rsidRDefault="009932E8" w:rsidP="0099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E8">
        <w:rPr>
          <w:rFonts w:ascii="Times New Roman" w:hAnsi="Times New Roman" w:cs="Times New Roman"/>
          <w:sz w:val="28"/>
          <w:szCs w:val="28"/>
        </w:rPr>
        <w:t xml:space="preserve">Направить заключение на проект бюджета  муниципального образования «Дубровский район» на 2019 год и на плановый период 2020 и 202 годов </w:t>
      </w:r>
      <w:proofErr w:type="gramStart"/>
      <w:r w:rsidRPr="009932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2E8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Pr="009932E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с предложением принять проект бюджета муниципального образования «Дубровский район» на 2019 год и на плановый период 2020 и 2021 годов.</w:t>
      </w:r>
    </w:p>
    <w:p w:rsidR="00F2535F" w:rsidRDefault="00F2535F" w:rsidP="00D307D8">
      <w:pPr>
        <w:ind w:firstLine="708"/>
        <w:jc w:val="both"/>
        <w:rPr>
          <w:sz w:val="28"/>
          <w:szCs w:val="28"/>
        </w:rPr>
      </w:pPr>
    </w:p>
    <w:p w:rsidR="00D307D8" w:rsidRPr="004F0F90" w:rsidRDefault="00D307D8" w:rsidP="00C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62" w:rsidRDefault="00141562" w:rsidP="00CC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562" w:rsidRPr="00CC5D61" w:rsidRDefault="00141562" w:rsidP="00CC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731" w:rsidRPr="00CC5D61" w:rsidRDefault="00E41731" w:rsidP="00FC7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1731" w:rsidRPr="00CC5D61" w:rsidSect="0036069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92" w:rsidRDefault="00685792" w:rsidP="00360691">
      <w:pPr>
        <w:spacing w:after="0" w:line="240" w:lineRule="auto"/>
      </w:pPr>
      <w:r>
        <w:separator/>
      </w:r>
    </w:p>
  </w:endnote>
  <w:endnote w:type="continuationSeparator" w:id="0">
    <w:p w:rsidR="00685792" w:rsidRDefault="00685792" w:rsidP="0036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92" w:rsidRDefault="00685792" w:rsidP="00360691">
      <w:pPr>
        <w:spacing w:after="0" w:line="240" w:lineRule="auto"/>
      </w:pPr>
      <w:r>
        <w:separator/>
      </w:r>
    </w:p>
  </w:footnote>
  <w:footnote w:type="continuationSeparator" w:id="0">
    <w:p w:rsidR="00685792" w:rsidRDefault="00685792" w:rsidP="0036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702"/>
      <w:docPartObj>
        <w:docPartGallery w:val="Page Numbers (Top of Page)"/>
        <w:docPartUnique/>
      </w:docPartObj>
    </w:sdtPr>
    <w:sdtContent>
      <w:p w:rsidR="00360691" w:rsidRDefault="003733D6">
        <w:pPr>
          <w:pStyle w:val="a6"/>
          <w:jc w:val="center"/>
        </w:pPr>
        <w:fldSimple w:instr=" PAGE   \* MERGEFORMAT ">
          <w:r w:rsidR="00324719">
            <w:rPr>
              <w:noProof/>
            </w:rPr>
            <w:t>6</w:t>
          </w:r>
        </w:fldSimple>
      </w:p>
    </w:sdtContent>
  </w:sdt>
  <w:p w:rsidR="00360691" w:rsidRDefault="003606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3542"/>
    <w:rsid w:val="00141562"/>
    <w:rsid w:val="001577D0"/>
    <w:rsid w:val="001A6869"/>
    <w:rsid w:val="002358CB"/>
    <w:rsid w:val="00255676"/>
    <w:rsid w:val="00276846"/>
    <w:rsid w:val="00324719"/>
    <w:rsid w:val="00357B0A"/>
    <w:rsid w:val="00360691"/>
    <w:rsid w:val="003733D6"/>
    <w:rsid w:val="003B4527"/>
    <w:rsid w:val="004E36D7"/>
    <w:rsid w:val="004F0F90"/>
    <w:rsid w:val="005F29EE"/>
    <w:rsid w:val="00604EAA"/>
    <w:rsid w:val="00623542"/>
    <w:rsid w:val="00685792"/>
    <w:rsid w:val="006C06E4"/>
    <w:rsid w:val="007A04C1"/>
    <w:rsid w:val="008E724D"/>
    <w:rsid w:val="009932E8"/>
    <w:rsid w:val="00A17B6B"/>
    <w:rsid w:val="00A60C26"/>
    <w:rsid w:val="00AC345E"/>
    <w:rsid w:val="00BE4E6E"/>
    <w:rsid w:val="00C71E59"/>
    <w:rsid w:val="00C7407B"/>
    <w:rsid w:val="00CC5D61"/>
    <w:rsid w:val="00D307D8"/>
    <w:rsid w:val="00D50E2A"/>
    <w:rsid w:val="00D53A8C"/>
    <w:rsid w:val="00E41731"/>
    <w:rsid w:val="00F2006A"/>
    <w:rsid w:val="00F22CFE"/>
    <w:rsid w:val="00F2535F"/>
    <w:rsid w:val="00FA2B88"/>
    <w:rsid w:val="00FC063C"/>
    <w:rsid w:val="00FC2352"/>
    <w:rsid w:val="00FC7AD2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8E724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8E724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E724D"/>
  </w:style>
  <w:style w:type="table" w:styleId="a5">
    <w:name w:val="Table Grid"/>
    <w:basedOn w:val="a1"/>
    <w:uiPriority w:val="59"/>
    <w:rsid w:val="00A1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691"/>
  </w:style>
  <w:style w:type="paragraph" w:styleId="a8">
    <w:name w:val="footer"/>
    <w:basedOn w:val="a"/>
    <w:link w:val="a9"/>
    <w:uiPriority w:val="99"/>
    <w:semiHidden/>
    <w:unhideWhenUsed/>
    <w:rsid w:val="0036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691"/>
  </w:style>
  <w:style w:type="paragraph" w:customStyle="1" w:styleId="rvps698610">
    <w:name w:val="rvps698610"/>
    <w:basedOn w:val="a"/>
    <w:rsid w:val="00F2006A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C0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1997</Words>
  <Characters>11389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2019-11-19T05:45:00Z</dcterms:created>
  <dcterms:modified xsi:type="dcterms:W3CDTF">2019-11-19T07:07:00Z</dcterms:modified>
</cp:coreProperties>
</file>