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52" w:rsidRPr="00123152" w:rsidRDefault="00123152" w:rsidP="00123152">
      <w:pPr>
        <w:ind w:left="709"/>
        <w:jc w:val="center"/>
        <w:rPr>
          <w:rFonts w:ascii="Times New Roman" w:hAnsi="Times New Roman" w:cs="Times New Roman"/>
          <w:color w:val="auto"/>
        </w:rPr>
      </w:pPr>
      <w:r w:rsidRPr="00123152">
        <w:rPr>
          <w:rFonts w:ascii="Times New Roman" w:hAnsi="Times New Roman" w:cs="Times New Roman"/>
          <w:color w:val="auto"/>
        </w:rPr>
        <w:t>Российская Федерация</w:t>
      </w:r>
    </w:p>
    <w:p w:rsidR="00123152" w:rsidRPr="00123152" w:rsidRDefault="00123152" w:rsidP="00123152">
      <w:pPr>
        <w:ind w:left="709"/>
        <w:jc w:val="center"/>
        <w:rPr>
          <w:rFonts w:ascii="Times New Roman" w:hAnsi="Times New Roman" w:cs="Times New Roman"/>
          <w:color w:val="auto"/>
        </w:rPr>
      </w:pPr>
      <w:r w:rsidRPr="00123152">
        <w:rPr>
          <w:rFonts w:ascii="Times New Roman" w:hAnsi="Times New Roman" w:cs="Times New Roman"/>
          <w:color w:val="auto"/>
        </w:rPr>
        <w:t>Администрация Дубровского района</w:t>
      </w:r>
    </w:p>
    <w:p w:rsidR="00123152" w:rsidRDefault="00123152" w:rsidP="00123152">
      <w:pPr>
        <w:ind w:left="709"/>
        <w:rPr>
          <w:rFonts w:ascii="Times New Roman" w:hAnsi="Times New Roman" w:cs="Times New Roman"/>
          <w:color w:val="auto"/>
        </w:rPr>
      </w:pPr>
    </w:p>
    <w:p w:rsidR="003557DD" w:rsidRPr="00123152" w:rsidRDefault="003557DD" w:rsidP="00123152">
      <w:pPr>
        <w:ind w:left="709"/>
        <w:rPr>
          <w:rFonts w:ascii="Times New Roman" w:hAnsi="Times New Roman" w:cs="Times New Roman"/>
          <w:color w:val="auto"/>
        </w:rPr>
      </w:pPr>
    </w:p>
    <w:p w:rsidR="00123152" w:rsidRPr="00123152" w:rsidRDefault="00123152" w:rsidP="00123152">
      <w:pPr>
        <w:ind w:left="709"/>
        <w:rPr>
          <w:rFonts w:ascii="Times New Roman" w:hAnsi="Times New Roman" w:cs="Times New Roman"/>
          <w:color w:val="auto"/>
        </w:rPr>
      </w:pPr>
    </w:p>
    <w:p w:rsidR="00123152" w:rsidRPr="00123152" w:rsidRDefault="00123152" w:rsidP="00123152">
      <w:pPr>
        <w:ind w:left="709"/>
        <w:jc w:val="center"/>
        <w:rPr>
          <w:rFonts w:ascii="Times New Roman" w:hAnsi="Times New Roman" w:cs="Times New Roman"/>
          <w:color w:val="auto"/>
        </w:rPr>
      </w:pPr>
      <w:r w:rsidRPr="00123152">
        <w:rPr>
          <w:rFonts w:ascii="Times New Roman" w:hAnsi="Times New Roman" w:cs="Times New Roman"/>
          <w:color w:val="auto"/>
        </w:rPr>
        <w:t>ПОСТАНОВЛЕНИЕ</w:t>
      </w:r>
    </w:p>
    <w:p w:rsidR="00123152" w:rsidRDefault="00123152" w:rsidP="00123152">
      <w:pPr>
        <w:ind w:left="709"/>
        <w:jc w:val="center"/>
        <w:rPr>
          <w:rFonts w:ascii="Times New Roman" w:hAnsi="Times New Roman" w:cs="Times New Roman"/>
          <w:color w:val="auto"/>
        </w:rPr>
      </w:pPr>
    </w:p>
    <w:p w:rsidR="004F1301" w:rsidRPr="00123152" w:rsidRDefault="004F1301" w:rsidP="00123152">
      <w:pPr>
        <w:ind w:left="709"/>
        <w:jc w:val="center"/>
        <w:rPr>
          <w:rFonts w:ascii="Times New Roman" w:hAnsi="Times New Roman" w:cs="Times New Roman"/>
          <w:color w:val="auto"/>
        </w:rPr>
      </w:pPr>
    </w:p>
    <w:p w:rsidR="00123152" w:rsidRPr="00123152" w:rsidRDefault="00123152" w:rsidP="00123152">
      <w:pPr>
        <w:rPr>
          <w:rFonts w:ascii="Times New Roman" w:hAnsi="Times New Roman" w:cs="Times New Roman"/>
          <w:color w:val="auto"/>
        </w:rPr>
      </w:pPr>
      <w:r w:rsidRPr="00123152">
        <w:rPr>
          <w:rFonts w:ascii="Times New Roman" w:hAnsi="Times New Roman" w:cs="Times New Roman"/>
          <w:color w:val="auto"/>
        </w:rPr>
        <w:t xml:space="preserve">От  </w:t>
      </w:r>
      <w:r w:rsidR="00ED6C5B">
        <w:rPr>
          <w:rFonts w:ascii="Times New Roman" w:hAnsi="Times New Roman" w:cs="Times New Roman"/>
          <w:color w:val="auto"/>
        </w:rPr>
        <w:t>23</w:t>
      </w:r>
      <w:r w:rsidRPr="00123152">
        <w:rPr>
          <w:rFonts w:ascii="Times New Roman" w:hAnsi="Times New Roman" w:cs="Times New Roman"/>
          <w:color w:val="auto"/>
        </w:rPr>
        <w:t>.</w:t>
      </w:r>
      <w:r w:rsidR="00ED6C5B">
        <w:rPr>
          <w:rFonts w:ascii="Times New Roman" w:hAnsi="Times New Roman" w:cs="Times New Roman"/>
          <w:color w:val="auto"/>
        </w:rPr>
        <w:t>10</w:t>
      </w:r>
      <w:r w:rsidRPr="00123152">
        <w:rPr>
          <w:rFonts w:ascii="Times New Roman" w:hAnsi="Times New Roman" w:cs="Times New Roman"/>
          <w:color w:val="auto"/>
        </w:rPr>
        <w:t>.</w:t>
      </w:r>
      <w:r w:rsidR="00ED6C5B">
        <w:rPr>
          <w:rFonts w:ascii="Times New Roman" w:hAnsi="Times New Roman" w:cs="Times New Roman"/>
          <w:color w:val="auto"/>
        </w:rPr>
        <w:t>2018</w:t>
      </w:r>
      <w:r w:rsidRPr="00123152">
        <w:rPr>
          <w:rFonts w:ascii="Times New Roman" w:hAnsi="Times New Roman" w:cs="Times New Roman"/>
          <w:color w:val="auto"/>
        </w:rPr>
        <w:t xml:space="preserve"> г.  № </w:t>
      </w:r>
      <w:r w:rsidR="00ED6C5B">
        <w:rPr>
          <w:rFonts w:ascii="Times New Roman" w:hAnsi="Times New Roman" w:cs="Times New Roman"/>
          <w:color w:val="auto"/>
        </w:rPr>
        <w:t>733</w:t>
      </w:r>
    </w:p>
    <w:p w:rsidR="00123152" w:rsidRPr="00123152" w:rsidRDefault="00123152" w:rsidP="00123152">
      <w:pPr>
        <w:rPr>
          <w:rFonts w:ascii="Times New Roman" w:hAnsi="Times New Roman" w:cs="Times New Roman"/>
          <w:color w:val="auto"/>
        </w:rPr>
      </w:pPr>
      <w:r w:rsidRPr="00123152">
        <w:rPr>
          <w:rFonts w:ascii="Times New Roman" w:hAnsi="Times New Roman" w:cs="Times New Roman"/>
          <w:color w:val="auto"/>
        </w:rPr>
        <w:t xml:space="preserve">        </w:t>
      </w:r>
      <w:r w:rsidR="008A0E36">
        <w:rPr>
          <w:rFonts w:ascii="Times New Roman" w:hAnsi="Times New Roman" w:cs="Times New Roman"/>
          <w:color w:val="auto"/>
        </w:rPr>
        <w:t>р.</w:t>
      </w:r>
      <w:r w:rsidRPr="00123152">
        <w:rPr>
          <w:rFonts w:ascii="Times New Roman" w:hAnsi="Times New Roman" w:cs="Times New Roman"/>
          <w:color w:val="auto"/>
        </w:rPr>
        <w:t>п. Дубровка</w:t>
      </w:r>
    </w:p>
    <w:p w:rsidR="00123152" w:rsidRPr="00123152" w:rsidRDefault="00123152" w:rsidP="00123152">
      <w:pPr>
        <w:ind w:left="709"/>
        <w:rPr>
          <w:rFonts w:ascii="Times New Roman" w:hAnsi="Times New Roman" w:cs="Times New Roman"/>
          <w:color w:val="auto"/>
        </w:rPr>
      </w:pPr>
    </w:p>
    <w:p w:rsidR="00123152" w:rsidRDefault="00123152" w:rsidP="00123152">
      <w:pPr>
        <w:ind w:left="709"/>
        <w:rPr>
          <w:rFonts w:ascii="Times New Roman" w:hAnsi="Times New Roman" w:cs="Times New Roman"/>
          <w:color w:val="auto"/>
        </w:rPr>
      </w:pPr>
    </w:p>
    <w:p w:rsidR="00123152" w:rsidRPr="00123152" w:rsidRDefault="00A61B96" w:rsidP="00123152">
      <w:pPr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12.3pt;margin-top:10.8pt;width:330.75pt;height:106.95pt;z-index:251660288;mso-height-percent:200;mso-height-percent:200;mso-width-relative:margin;mso-height-relative:margin" stroked="f">
            <v:textbox style="mso-fit-shape-to-text:t">
              <w:txbxContent>
                <w:p w:rsidR="00123152" w:rsidRPr="0031315C" w:rsidRDefault="00123152" w:rsidP="0012315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3152">
                    <w:rPr>
                      <w:rFonts w:ascii="Times New Roman" w:hAnsi="Times New Roman" w:cs="Times New Roman"/>
                      <w:color w:val="auto"/>
                    </w:rPr>
                    <w:t>«</w:t>
                  </w:r>
                  <w:r w:rsidRPr="00123152"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Об утверждении Порядка 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»</w:t>
                  </w:r>
                </w:p>
              </w:txbxContent>
            </v:textbox>
          </v:shape>
        </w:pict>
      </w:r>
    </w:p>
    <w:p w:rsidR="00123152" w:rsidRPr="00123152" w:rsidRDefault="00123152" w:rsidP="00123152">
      <w:pPr>
        <w:ind w:left="709"/>
        <w:rPr>
          <w:rFonts w:ascii="Times New Roman" w:hAnsi="Times New Roman" w:cs="Times New Roman"/>
          <w:color w:val="auto"/>
        </w:rPr>
      </w:pPr>
    </w:p>
    <w:p w:rsidR="00123152" w:rsidRPr="00123152" w:rsidRDefault="00123152" w:rsidP="00123152">
      <w:pPr>
        <w:ind w:left="709"/>
        <w:rPr>
          <w:rFonts w:ascii="Times New Roman" w:hAnsi="Times New Roman" w:cs="Times New Roman"/>
          <w:color w:val="auto"/>
        </w:rPr>
      </w:pPr>
    </w:p>
    <w:p w:rsidR="00123152" w:rsidRPr="00123152" w:rsidRDefault="00123152" w:rsidP="00123152">
      <w:pPr>
        <w:ind w:left="709"/>
        <w:rPr>
          <w:rFonts w:ascii="Times New Roman" w:hAnsi="Times New Roman" w:cs="Times New Roman"/>
          <w:color w:val="auto"/>
        </w:rPr>
      </w:pPr>
    </w:p>
    <w:p w:rsidR="00123152" w:rsidRPr="00123152" w:rsidRDefault="00123152" w:rsidP="00123152">
      <w:pPr>
        <w:ind w:left="709"/>
        <w:rPr>
          <w:rFonts w:ascii="Times New Roman" w:hAnsi="Times New Roman" w:cs="Times New Roman"/>
          <w:color w:val="auto"/>
        </w:rPr>
      </w:pPr>
    </w:p>
    <w:p w:rsidR="00123152" w:rsidRPr="00123152" w:rsidRDefault="00123152" w:rsidP="00123152">
      <w:pPr>
        <w:jc w:val="both"/>
        <w:rPr>
          <w:rFonts w:ascii="Times New Roman" w:hAnsi="Times New Roman" w:cs="Times New Roman"/>
          <w:color w:val="auto"/>
        </w:rPr>
      </w:pPr>
    </w:p>
    <w:p w:rsidR="00123152" w:rsidRDefault="00123152" w:rsidP="00123152">
      <w:pPr>
        <w:jc w:val="both"/>
        <w:rPr>
          <w:rFonts w:ascii="Times New Roman" w:hAnsi="Times New Roman" w:cs="Times New Roman"/>
          <w:color w:val="auto"/>
        </w:rPr>
      </w:pPr>
    </w:p>
    <w:p w:rsidR="004F1301" w:rsidRDefault="004F1301" w:rsidP="00123152">
      <w:pPr>
        <w:jc w:val="both"/>
        <w:rPr>
          <w:rFonts w:ascii="Times New Roman" w:hAnsi="Times New Roman" w:cs="Times New Roman"/>
          <w:color w:val="auto"/>
        </w:rPr>
      </w:pPr>
    </w:p>
    <w:p w:rsidR="00123152" w:rsidRPr="00123152" w:rsidRDefault="00123152" w:rsidP="00123152">
      <w:pPr>
        <w:jc w:val="both"/>
        <w:rPr>
          <w:rFonts w:ascii="Times New Roman" w:hAnsi="Times New Roman" w:cs="Times New Roman"/>
          <w:color w:val="auto"/>
        </w:rPr>
      </w:pPr>
    </w:p>
    <w:p w:rsidR="00123152" w:rsidRPr="00123152" w:rsidRDefault="00123152" w:rsidP="00123152">
      <w:pPr>
        <w:rPr>
          <w:rFonts w:ascii="Times New Roman" w:hAnsi="Times New Roman" w:cs="Times New Roman"/>
          <w:color w:val="auto"/>
        </w:rPr>
      </w:pPr>
      <w:r w:rsidRPr="00123152">
        <w:rPr>
          <w:rFonts w:ascii="Times New Roman" w:hAnsi="Times New Roman" w:cs="Times New Roman"/>
          <w:color w:val="auto"/>
        </w:rPr>
        <w:tab/>
        <w:t>В соответствии с частью 4 статьи 157 Бюджетного кодекса  Российской Федерации</w:t>
      </w:r>
    </w:p>
    <w:p w:rsidR="00123152" w:rsidRDefault="00123152" w:rsidP="00123152">
      <w:pPr>
        <w:jc w:val="both"/>
        <w:rPr>
          <w:rFonts w:ascii="Times New Roman" w:hAnsi="Times New Roman" w:cs="Times New Roman"/>
          <w:color w:val="auto"/>
        </w:rPr>
      </w:pPr>
    </w:p>
    <w:p w:rsidR="00123152" w:rsidRDefault="00123152" w:rsidP="00123152">
      <w:pPr>
        <w:jc w:val="both"/>
        <w:rPr>
          <w:rFonts w:ascii="Times New Roman" w:hAnsi="Times New Roman" w:cs="Times New Roman"/>
          <w:color w:val="auto"/>
        </w:rPr>
      </w:pPr>
    </w:p>
    <w:p w:rsidR="00123152" w:rsidRPr="00123152" w:rsidRDefault="00123152" w:rsidP="00123152">
      <w:pPr>
        <w:jc w:val="both"/>
        <w:rPr>
          <w:rFonts w:ascii="Times New Roman" w:hAnsi="Times New Roman" w:cs="Times New Roman"/>
          <w:color w:val="auto"/>
        </w:rPr>
      </w:pPr>
      <w:r w:rsidRPr="00123152">
        <w:rPr>
          <w:rFonts w:ascii="Times New Roman" w:hAnsi="Times New Roman" w:cs="Times New Roman"/>
          <w:color w:val="auto"/>
        </w:rPr>
        <w:t>ПОСТАНОВЛЯЮ:</w:t>
      </w:r>
    </w:p>
    <w:p w:rsidR="00123152" w:rsidRPr="00123152" w:rsidRDefault="00123152" w:rsidP="00123152">
      <w:pPr>
        <w:jc w:val="both"/>
        <w:rPr>
          <w:rFonts w:ascii="Times New Roman" w:hAnsi="Times New Roman" w:cs="Times New Roman"/>
          <w:color w:val="auto"/>
        </w:rPr>
      </w:pPr>
    </w:p>
    <w:p w:rsidR="008227C6" w:rsidRPr="008227C6" w:rsidRDefault="00123152" w:rsidP="008227C6">
      <w:pPr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8227C6">
        <w:rPr>
          <w:rFonts w:ascii="Times New Roman" w:hAnsi="Times New Roman" w:cs="Times New Roman"/>
          <w:color w:val="auto"/>
        </w:rPr>
        <w:t xml:space="preserve">Утвердить  </w:t>
      </w:r>
      <w:r w:rsidRPr="008227C6">
        <w:rPr>
          <w:rFonts w:ascii="Times New Roman" w:eastAsia="Times New Roman" w:hAnsi="Times New Roman" w:cs="Times New Roman"/>
          <w:color w:val="auto"/>
          <w:spacing w:val="2"/>
        </w:rPr>
        <w:t>Порядок проведения анализа осуществления главными администраторами бюджетных средств внутреннего финансового контроля и внутреннего финансового аудита согласно приложению</w:t>
      </w:r>
      <w:r w:rsidR="008227C6" w:rsidRPr="008227C6">
        <w:rPr>
          <w:rFonts w:ascii="Times New Roman" w:eastAsia="Times New Roman" w:hAnsi="Times New Roman" w:cs="Times New Roman"/>
          <w:color w:val="auto"/>
          <w:spacing w:val="2"/>
        </w:rPr>
        <w:t>.</w:t>
      </w:r>
    </w:p>
    <w:p w:rsidR="008227C6" w:rsidRPr="008227C6" w:rsidRDefault="008227C6" w:rsidP="008227C6">
      <w:pPr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8227C6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8227C6">
        <w:rPr>
          <w:rFonts w:ascii="Times New Roman" w:hAnsi="Times New Roman" w:cs="Times New Roman"/>
          <w:color w:val="auto"/>
        </w:rPr>
        <w:t xml:space="preserve"> настоящее постановление на официальном сайте муниципального образования «Дубровский район» (</w:t>
      </w:r>
      <w:r w:rsidRPr="008227C6">
        <w:rPr>
          <w:rFonts w:ascii="Times New Roman" w:hAnsi="Times New Roman" w:cs="Times New Roman"/>
          <w:color w:val="auto"/>
          <w:lang w:val="en-US"/>
        </w:rPr>
        <w:t>www</w:t>
      </w:r>
      <w:r w:rsidRPr="008227C6">
        <w:rPr>
          <w:rFonts w:ascii="Times New Roman" w:hAnsi="Times New Roman" w:cs="Times New Roman"/>
          <w:color w:val="auto"/>
        </w:rPr>
        <w:t>.</w:t>
      </w:r>
      <w:proofErr w:type="spellStart"/>
      <w:r w:rsidRPr="008227C6">
        <w:rPr>
          <w:rFonts w:ascii="Times New Roman" w:hAnsi="Times New Roman" w:cs="Times New Roman"/>
          <w:color w:val="auto"/>
          <w:lang w:val="en-US"/>
        </w:rPr>
        <w:t>admdubrovka</w:t>
      </w:r>
      <w:proofErr w:type="spellEnd"/>
      <w:r w:rsidRPr="008227C6">
        <w:rPr>
          <w:rFonts w:ascii="Times New Roman" w:hAnsi="Times New Roman" w:cs="Times New Roman"/>
          <w:color w:val="auto"/>
        </w:rPr>
        <w:t>.</w:t>
      </w:r>
      <w:r w:rsidRPr="008227C6">
        <w:rPr>
          <w:rFonts w:ascii="Times New Roman" w:hAnsi="Times New Roman" w:cs="Times New Roman"/>
          <w:color w:val="auto"/>
          <w:lang w:val="en-US"/>
        </w:rPr>
        <w:t>ru</w:t>
      </w:r>
      <w:r w:rsidRPr="008227C6">
        <w:rPr>
          <w:rFonts w:ascii="Times New Roman" w:hAnsi="Times New Roman" w:cs="Times New Roman"/>
          <w:color w:val="auto"/>
        </w:rPr>
        <w:t>).</w:t>
      </w:r>
    </w:p>
    <w:p w:rsidR="00123152" w:rsidRPr="008227C6" w:rsidRDefault="00123152" w:rsidP="00123152">
      <w:pPr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8227C6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8227C6">
        <w:rPr>
          <w:rFonts w:ascii="Times New Roman" w:hAnsi="Times New Roman" w:cs="Times New Roman"/>
          <w:color w:val="auto"/>
        </w:rPr>
        <w:t xml:space="preserve"> исполнением настоящего постановления оставляю за собой.</w:t>
      </w:r>
    </w:p>
    <w:p w:rsidR="00123152" w:rsidRPr="008227C6" w:rsidRDefault="00123152" w:rsidP="00123152">
      <w:pPr>
        <w:jc w:val="both"/>
        <w:rPr>
          <w:rFonts w:ascii="Times New Roman" w:hAnsi="Times New Roman" w:cs="Times New Roman"/>
          <w:color w:val="auto"/>
        </w:rPr>
      </w:pPr>
    </w:p>
    <w:p w:rsidR="00123152" w:rsidRDefault="00123152" w:rsidP="00123152">
      <w:pPr>
        <w:jc w:val="both"/>
        <w:rPr>
          <w:rFonts w:ascii="Times New Roman" w:hAnsi="Times New Roman" w:cs="Times New Roman"/>
          <w:color w:val="auto"/>
        </w:rPr>
      </w:pPr>
    </w:p>
    <w:p w:rsidR="004F1301" w:rsidRDefault="004F1301" w:rsidP="00123152">
      <w:pPr>
        <w:jc w:val="both"/>
        <w:rPr>
          <w:rFonts w:ascii="Times New Roman" w:hAnsi="Times New Roman" w:cs="Times New Roman"/>
          <w:color w:val="auto"/>
        </w:rPr>
      </w:pPr>
    </w:p>
    <w:p w:rsidR="004F1301" w:rsidRDefault="004F1301" w:rsidP="00123152">
      <w:pPr>
        <w:jc w:val="both"/>
        <w:rPr>
          <w:rFonts w:ascii="Times New Roman" w:hAnsi="Times New Roman" w:cs="Times New Roman"/>
          <w:color w:val="auto"/>
        </w:rPr>
      </w:pPr>
    </w:p>
    <w:p w:rsidR="003557DD" w:rsidRDefault="003557DD" w:rsidP="00123152">
      <w:pPr>
        <w:jc w:val="both"/>
        <w:rPr>
          <w:rFonts w:ascii="Times New Roman" w:hAnsi="Times New Roman" w:cs="Times New Roman"/>
          <w:color w:val="auto"/>
        </w:rPr>
      </w:pPr>
    </w:p>
    <w:p w:rsidR="003557DD" w:rsidRDefault="003557DD" w:rsidP="00123152">
      <w:pPr>
        <w:jc w:val="both"/>
        <w:rPr>
          <w:rFonts w:ascii="Times New Roman" w:hAnsi="Times New Roman" w:cs="Times New Roman"/>
          <w:color w:val="auto"/>
        </w:rPr>
      </w:pPr>
    </w:p>
    <w:p w:rsidR="00123152" w:rsidRDefault="00123152" w:rsidP="00123152">
      <w:pPr>
        <w:jc w:val="both"/>
        <w:rPr>
          <w:rFonts w:ascii="Times New Roman" w:hAnsi="Times New Roman" w:cs="Times New Roman"/>
          <w:color w:val="auto"/>
        </w:rPr>
      </w:pPr>
    </w:p>
    <w:p w:rsidR="004F1301" w:rsidRPr="009546E6" w:rsidRDefault="004F1301" w:rsidP="004F1301">
      <w:pPr>
        <w:shd w:val="clear" w:color="auto" w:fill="FFFFFF"/>
        <w:jc w:val="both"/>
        <w:rPr>
          <w:rFonts w:ascii="Times New Roman" w:hAnsi="Times New Roman" w:cs="Times New Roman"/>
        </w:rPr>
      </w:pPr>
      <w:r w:rsidRPr="009546E6">
        <w:rPr>
          <w:rFonts w:ascii="Times New Roman" w:hAnsi="Times New Roman" w:cs="Times New Roman"/>
        </w:rPr>
        <w:t xml:space="preserve">Глава администрации Дубровского района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9546E6">
        <w:rPr>
          <w:rFonts w:ascii="Times New Roman" w:hAnsi="Times New Roman" w:cs="Times New Roman"/>
        </w:rPr>
        <w:t xml:space="preserve">    И.А. Шевелев</w:t>
      </w:r>
    </w:p>
    <w:p w:rsidR="004F1301" w:rsidRDefault="004F1301" w:rsidP="004F1301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4F1301" w:rsidRDefault="004F1301" w:rsidP="004F1301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3557DD" w:rsidRDefault="003557DD" w:rsidP="00123152">
      <w:pPr>
        <w:rPr>
          <w:rFonts w:ascii="Times New Roman" w:hAnsi="Times New Roman" w:cs="Times New Roman"/>
          <w:color w:val="auto"/>
        </w:rPr>
      </w:pPr>
    </w:p>
    <w:p w:rsidR="00ED6C5B" w:rsidRDefault="00ED6C5B" w:rsidP="00123152">
      <w:pPr>
        <w:rPr>
          <w:rFonts w:ascii="Times New Roman" w:hAnsi="Times New Roman" w:cs="Times New Roman"/>
          <w:color w:val="auto"/>
        </w:rPr>
      </w:pPr>
    </w:p>
    <w:p w:rsidR="00ED6C5B" w:rsidRDefault="00ED6C5B" w:rsidP="00123152">
      <w:pPr>
        <w:rPr>
          <w:rFonts w:ascii="Times New Roman" w:hAnsi="Times New Roman" w:cs="Times New Roman"/>
          <w:color w:val="auto"/>
        </w:rPr>
      </w:pPr>
    </w:p>
    <w:p w:rsidR="00ED6C5B" w:rsidRDefault="00ED6C5B" w:rsidP="00123152">
      <w:pPr>
        <w:rPr>
          <w:rFonts w:ascii="Times New Roman" w:hAnsi="Times New Roman" w:cs="Times New Roman"/>
          <w:color w:val="auto"/>
        </w:rPr>
      </w:pPr>
    </w:p>
    <w:p w:rsidR="00ED6C5B" w:rsidRDefault="00ED6C5B" w:rsidP="00123152">
      <w:pPr>
        <w:rPr>
          <w:rFonts w:ascii="Times New Roman" w:hAnsi="Times New Roman" w:cs="Times New Roman"/>
          <w:color w:val="auto"/>
        </w:rPr>
      </w:pPr>
    </w:p>
    <w:p w:rsidR="00ED6C5B" w:rsidRDefault="00ED6C5B" w:rsidP="00123152">
      <w:pPr>
        <w:rPr>
          <w:rFonts w:ascii="Times New Roman" w:hAnsi="Times New Roman" w:cs="Times New Roman"/>
          <w:color w:val="auto"/>
        </w:rPr>
      </w:pPr>
    </w:p>
    <w:p w:rsidR="00ED6C5B" w:rsidRDefault="00ED6C5B" w:rsidP="00123152">
      <w:pPr>
        <w:rPr>
          <w:rFonts w:ascii="Times New Roman" w:hAnsi="Times New Roman" w:cs="Times New Roman"/>
          <w:color w:val="auto"/>
        </w:rPr>
      </w:pPr>
    </w:p>
    <w:p w:rsidR="003557DD" w:rsidRDefault="003557DD" w:rsidP="00123152">
      <w:pPr>
        <w:rPr>
          <w:rFonts w:ascii="Times New Roman" w:hAnsi="Times New Roman" w:cs="Times New Roman"/>
          <w:color w:val="auto"/>
        </w:rPr>
      </w:pPr>
    </w:p>
    <w:p w:rsidR="00FF6026" w:rsidRDefault="00FF6026" w:rsidP="00123152">
      <w:pPr>
        <w:rPr>
          <w:rFonts w:ascii="Times New Roman" w:hAnsi="Times New Roman" w:cs="Times New Roman"/>
          <w:color w:val="auto"/>
        </w:rPr>
      </w:pPr>
    </w:p>
    <w:p w:rsidR="003557DD" w:rsidRDefault="003557DD" w:rsidP="00123152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123152" w:rsidRPr="00123152" w:rsidRDefault="00123152" w:rsidP="00123152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123152">
        <w:rPr>
          <w:rFonts w:ascii="Times New Roman" w:eastAsia="Times New Roman" w:hAnsi="Times New Roman" w:cs="Times New Roman"/>
          <w:color w:val="auto"/>
          <w:spacing w:val="2"/>
        </w:rPr>
        <w:lastRenderedPageBreak/>
        <w:t>Приложение</w:t>
      </w:r>
      <w:r w:rsidRPr="00123152">
        <w:rPr>
          <w:rFonts w:ascii="Times New Roman" w:eastAsia="Times New Roman" w:hAnsi="Times New Roman" w:cs="Times New Roman"/>
          <w:color w:val="auto"/>
          <w:spacing w:val="2"/>
        </w:rPr>
        <w:br/>
        <w:t>к постановлению администрации</w:t>
      </w:r>
      <w:r w:rsidRPr="00123152">
        <w:rPr>
          <w:rFonts w:ascii="Times New Roman" w:eastAsia="Times New Roman" w:hAnsi="Times New Roman" w:cs="Times New Roman"/>
          <w:color w:val="auto"/>
          <w:spacing w:val="2"/>
        </w:rPr>
        <w:br/>
        <w:t>Дубровского района</w:t>
      </w:r>
      <w:r w:rsidRPr="00123152">
        <w:rPr>
          <w:rFonts w:ascii="Times New Roman" w:eastAsia="Times New Roman" w:hAnsi="Times New Roman" w:cs="Times New Roman"/>
          <w:color w:val="auto"/>
          <w:spacing w:val="2"/>
        </w:rPr>
        <w:br/>
        <w:t xml:space="preserve">от  </w:t>
      </w:r>
      <w:r w:rsidR="00ED6C5B">
        <w:rPr>
          <w:rFonts w:ascii="Times New Roman" w:eastAsia="Times New Roman" w:hAnsi="Times New Roman" w:cs="Times New Roman"/>
          <w:color w:val="auto"/>
          <w:spacing w:val="2"/>
        </w:rPr>
        <w:t>23</w:t>
      </w:r>
      <w:r w:rsidRPr="00123152">
        <w:rPr>
          <w:rFonts w:ascii="Times New Roman" w:eastAsia="Times New Roman" w:hAnsi="Times New Roman" w:cs="Times New Roman"/>
          <w:color w:val="auto"/>
          <w:spacing w:val="2"/>
        </w:rPr>
        <w:t>.</w:t>
      </w:r>
      <w:r w:rsidR="00ED6C5B">
        <w:rPr>
          <w:rFonts w:ascii="Times New Roman" w:eastAsia="Times New Roman" w:hAnsi="Times New Roman" w:cs="Times New Roman"/>
          <w:color w:val="auto"/>
          <w:spacing w:val="2"/>
        </w:rPr>
        <w:t>10</w:t>
      </w:r>
      <w:r w:rsidRPr="00123152">
        <w:rPr>
          <w:rFonts w:ascii="Times New Roman" w:eastAsia="Times New Roman" w:hAnsi="Times New Roman" w:cs="Times New Roman"/>
          <w:color w:val="auto"/>
          <w:spacing w:val="2"/>
        </w:rPr>
        <w:t>.</w:t>
      </w:r>
      <w:r w:rsidR="00ED6C5B">
        <w:rPr>
          <w:rFonts w:ascii="Times New Roman" w:eastAsia="Times New Roman" w:hAnsi="Times New Roman" w:cs="Times New Roman"/>
          <w:color w:val="auto"/>
          <w:spacing w:val="2"/>
        </w:rPr>
        <w:t>2018</w:t>
      </w:r>
      <w:r w:rsidR="005B5569"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Pr="00123152">
        <w:rPr>
          <w:rFonts w:ascii="Times New Roman" w:eastAsia="Times New Roman" w:hAnsi="Times New Roman" w:cs="Times New Roman"/>
          <w:color w:val="auto"/>
          <w:spacing w:val="2"/>
        </w:rPr>
        <w:t>г. №</w:t>
      </w:r>
      <w:r w:rsidR="00ED6C5B">
        <w:rPr>
          <w:rFonts w:ascii="Times New Roman" w:eastAsia="Times New Roman" w:hAnsi="Times New Roman" w:cs="Times New Roman"/>
          <w:color w:val="auto"/>
          <w:spacing w:val="2"/>
        </w:rPr>
        <w:t xml:space="preserve"> 733</w:t>
      </w:r>
    </w:p>
    <w:p w:rsidR="00123152" w:rsidRPr="008227C6" w:rsidRDefault="00123152" w:rsidP="008227C6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227C6">
        <w:rPr>
          <w:rStyle w:val="23pt"/>
          <w:color w:val="auto"/>
          <w:sz w:val="24"/>
          <w:szCs w:val="24"/>
        </w:rPr>
        <w:t>ПОРЯДОК</w:t>
      </w:r>
      <w:bookmarkStart w:id="0" w:name="_GoBack"/>
      <w:bookmarkEnd w:id="0"/>
    </w:p>
    <w:p w:rsidR="00123152" w:rsidRPr="008227C6" w:rsidRDefault="00123152" w:rsidP="008227C6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227C6">
        <w:rPr>
          <w:sz w:val="24"/>
          <w:szCs w:val="24"/>
        </w:rPr>
        <w:t>проведения анализа осуществления главными администраторами бюджетных средств внутреннего финансового контроля и внутреннего</w:t>
      </w:r>
    </w:p>
    <w:p w:rsidR="00123152" w:rsidRDefault="00123152" w:rsidP="008227C6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227C6">
        <w:rPr>
          <w:sz w:val="24"/>
          <w:szCs w:val="24"/>
        </w:rPr>
        <w:t>финансового аудита</w:t>
      </w:r>
    </w:p>
    <w:p w:rsidR="008227C6" w:rsidRPr="008227C6" w:rsidRDefault="008227C6" w:rsidP="008227C6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23152" w:rsidRPr="00CD3074" w:rsidRDefault="00123152" w:rsidP="008227C6">
      <w:pPr>
        <w:pStyle w:val="20"/>
        <w:numPr>
          <w:ilvl w:val="0"/>
          <w:numId w:val="1"/>
        </w:numPr>
        <w:shd w:val="clear" w:color="auto" w:fill="auto"/>
        <w:tabs>
          <w:tab w:val="left" w:pos="3774"/>
        </w:tabs>
        <w:spacing w:line="240" w:lineRule="auto"/>
        <w:ind w:left="3500"/>
        <w:jc w:val="both"/>
        <w:rPr>
          <w:sz w:val="24"/>
          <w:szCs w:val="24"/>
        </w:rPr>
      </w:pPr>
      <w:r w:rsidRPr="00CD3074">
        <w:rPr>
          <w:sz w:val="24"/>
          <w:szCs w:val="24"/>
        </w:rPr>
        <w:t>Общие положения</w:t>
      </w:r>
    </w:p>
    <w:p w:rsidR="008227C6" w:rsidRPr="00CD3074" w:rsidRDefault="008227C6" w:rsidP="008227C6">
      <w:pPr>
        <w:pStyle w:val="20"/>
        <w:shd w:val="clear" w:color="auto" w:fill="auto"/>
        <w:tabs>
          <w:tab w:val="left" w:pos="3774"/>
        </w:tabs>
        <w:spacing w:line="240" w:lineRule="auto"/>
        <w:ind w:left="3500"/>
        <w:jc w:val="both"/>
        <w:rPr>
          <w:sz w:val="24"/>
          <w:szCs w:val="24"/>
        </w:rPr>
      </w:pPr>
    </w:p>
    <w:p w:rsidR="00123152" w:rsidRPr="00CD3074" w:rsidRDefault="00123152" w:rsidP="008227C6">
      <w:pPr>
        <w:pStyle w:val="20"/>
        <w:numPr>
          <w:ilvl w:val="0"/>
          <w:numId w:val="2"/>
        </w:numPr>
        <w:shd w:val="clear" w:color="auto" w:fill="auto"/>
        <w:tabs>
          <w:tab w:val="left" w:pos="1293"/>
        </w:tabs>
        <w:spacing w:line="240" w:lineRule="auto"/>
        <w:ind w:firstLine="760"/>
        <w:jc w:val="both"/>
        <w:rPr>
          <w:sz w:val="24"/>
          <w:szCs w:val="24"/>
        </w:rPr>
      </w:pPr>
      <w:r w:rsidRPr="00CD3074">
        <w:rPr>
          <w:sz w:val="24"/>
          <w:szCs w:val="24"/>
        </w:rPr>
        <w:t xml:space="preserve">Настоящий Порядок разработан в целях обеспечения реализации </w:t>
      </w:r>
      <w:r w:rsidR="008227C6" w:rsidRPr="00CD3074">
        <w:rPr>
          <w:sz w:val="24"/>
          <w:szCs w:val="24"/>
        </w:rPr>
        <w:t xml:space="preserve">сектором по муниципальному финансовому контролю администрации Дубровского района </w:t>
      </w:r>
      <w:r w:rsidRPr="00CD3074">
        <w:rPr>
          <w:sz w:val="24"/>
          <w:szCs w:val="24"/>
        </w:rPr>
        <w:t xml:space="preserve">(далее - </w:t>
      </w:r>
      <w:r w:rsidR="008227C6" w:rsidRPr="00CD3074">
        <w:rPr>
          <w:sz w:val="24"/>
          <w:szCs w:val="24"/>
        </w:rPr>
        <w:t>сектор</w:t>
      </w:r>
      <w:r w:rsidRPr="00CD3074">
        <w:rPr>
          <w:sz w:val="24"/>
          <w:szCs w:val="24"/>
        </w:rPr>
        <w:t>) полномочий, определенных пунктом 4 статьи 157 Бюджетного кодекса Российской Федерации.</w:t>
      </w:r>
    </w:p>
    <w:p w:rsidR="00123152" w:rsidRPr="00CD3074" w:rsidRDefault="00123152" w:rsidP="008227C6">
      <w:pPr>
        <w:pStyle w:val="20"/>
        <w:numPr>
          <w:ilvl w:val="0"/>
          <w:numId w:val="2"/>
        </w:numPr>
        <w:shd w:val="clear" w:color="auto" w:fill="auto"/>
        <w:tabs>
          <w:tab w:val="left" w:pos="1293"/>
        </w:tabs>
        <w:spacing w:line="240" w:lineRule="auto"/>
        <w:ind w:firstLine="760"/>
        <w:jc w:val="both"/>
        <w:rPr>
          <w:sz w:val="24"/>
          <w:szCs w:val="24"/>
        </w:rPr>
      </w:pPr>
      <w:proofErr w:type="gramStart"/>
      <w:r w:rsidRPr="00CD3074">
        <w:rPr>
          <w:sz w:val="24"/>
          <w:szCs w:val="24"/>
        </w:rPr>
        <w:t xml:space="preserve">Анализ осуществления главными администраторами бюджетных средств внутреннего муниципального финансового контроля и внутреннего финансового аудита (далее - анализ) организуется и проводится </w:t>
      </w:r>
      <w:r w:rsidR="008227C6" w:rsidRPr="00CD3074">
        <w:rPr>
          <w:sz w:val="24"/>
          <w:szCs w:val="24"/>
        </w:rPr>
        <w:t>сектором</w:t>
      </w:r>
      <w:r w:rsidRPr="00CD3074">
        <w:rPr>
          <w:sz w:val="24"/>
          <w:szCs w:val="24"/>
        </w:rPr>
        <w:t xml:space="preserve"> в соответствии с законодательством Российской Федерации, нормативными правовыми и иными актами </w:t>
      </w:r>
      <w:r w:rsidR="00BD4AF0" w:rsidRPr="00CD3074">
        <w:rPr>
          <w:sz w:val="24"/>
          <w:szCs w:val="24"/>
        </w:rPr>
        <w:t xml:space="preserve">администрации </w:t>
      </w:r>
      <w:r w:rsidR="008227C6" w:rsidRPr="00CD3074">
        <w:rPr>
          <w:sz w:val="24"/>
          <w:szCs w:val="24"/>
        </w:rPr>
        <w:t>Дубровского района</w:t>
      </w:r>
      <w:r w:rsidRPr="00CD3074">
        <w:rPr>
          <w:sz w:val="24"/>
          <w:szCs w:val="24"/>
        </w:rPr>
        <w:t>,</w:t>
      </w:r>
      <w:r w:rsidR="00CD3074" w:rsidRPr="00CD3074">
        <w:rPr>
          <w:sz w:val="24"/>
          <w:szCs w:val="24"/>
        </w:rPr>
        <w:t xml:space="preserve"> главных ад</w:t>
      </w:r>
      <w:r w:rsidR="00AC7EF9">
        <w:rPr>
          <w:sz w:val="24"/>
          <w:szCs w:val="24"/>
        </w:rPr>
        <w:t>министраторов бюджетных средств</w:t>
      </w:r>
      <w:r w:rsidR="00CD3074" w:rsidRPr="00CD3074">
        <w:rPr>
          <w:sz w:val="24"/>
          <w:szCs w:val="24"/>
        </w:rPr>
        <w:t>, регламентирующих осуществление внутреннего финансового контроля и внутреннего финансового аудита,</w:t>
      </w:r>
      <w:r w:rsidRPr="00CD3074">
        <w:rPr>
          <w:sz w:val="24"/>
          <w:szCs w:val="24"/>
        </w:rPr>
        <w:t xml:space="preserve"> а также настоящим Порядком.</w:t>
      </w:r>
      <w:proofErr w:type="gramEnd"/>
    </w:p>
    <w:p w:rsidR="00123152" w:rsidRPr="00CD3074" w:rsidRDefault="00123152" w:rsidP="008227C6">
      <w:pPr>
        <w:pStyle w:val="20"/>
        <w:numPr>
          <w:ilvl w:val="0"/>
          <w:numId w:val="2"/>
        </w:numPr>
        <w:shd w:val="clear" w:color="auto" w:fill="auto"/>
        <w:tabs>
          <w:tab w:val="left" w:pos="1293"/>
        </w:tabs>
        <w:spacing w:line="240" w:lineRule="auto"/>
        <w:ind w:firstLine="760"/>
        <w:jc w:val="both"/>
        <w:rPr>
          <w:sz w:val="24"/>
          <w:szCs w:val="24"/>
        </w:rPr>
      </w:pPr>
      <w:r w:rsidRPr="00CD3074">
        <w:rPr>
          <w:sz w:val="24"/>
          <w:szCs w:val="24"/>
        </w:rPr>
        <w:t>Целями проведения анализа являются оценка системы внутрен</w:t>
      </w:r>
      <w:r w:rsidRPr="00CD3074">
        <w:rPr>
          <w:sz w:val="24"/>
          <w:szCs w:val="24"/>
        </w:rPr>
        <w:softHyphen/>
        <w:t>него финансового контроля и внутреннего финансового аудита, осуществ</w:t>
      </w:r>
      <w:r w:rsidRPr="00CD3074">
        <w:rPr>
          <w:sz w:val="24"/>
          <w:szCs w:val="24"/>
        </w:rPr>
        <w:softHyphen/>
        <w:t>ляемых главными администраторами средств местного бюджета, и формирование предложений о принятии мер по повышению качества внутреннего финансового контроля и внутреннего финансового аудита.</w:t>
      </w:r>
    </w:p>
    <w:p w:rsidR="008227C6" w:rsidRPr="008227C6" w:rsidRDefault="008227C6" w:rsidP="008227C6">
      <w:pPr>
        <w:pStyle w:val="20"/>
        <w:shd w:val="clear" w:color="auto" w:fill="auto"/>
        <w:tabs>
          <w:tab w:val="left" w:pos="1293"/>
        </w:tabs>
        <w:spacing w:line="240" w:lineRule="auto"/>
        <w:ind w:left="760"/>
        <w:jc w:val="both"/>
        <w:rPr>
          <w:sz w:val="24"/>
          <w:szCs w:val="24"/>
        </w:rPr>
      </w:pPr>
    </w:p>
    <w:p w:rsidR="00123152" w:rsidRDefault="00123152" w:rsidP="008227C6">
      <w:pPr>
        <w:pStyle w:val="20"/>
        <w:numPr>
          <w:ilvl w:val="0"/>
          <w:numId w:val="1"/>
        </w:numPr>
        <w:shd w:val="clear" w:color="auto" w:fill="auto"/>
        <w:tabs>
          <w:tab w:val="left" w:pos="1643"/>
        </w:tabs>
        <w:spacing w:line="240" w:lineRule="auto"/>
        <w:ind w:left="260" w:firstLine="1000"/>
        <w:jc w:val="center"/>
        <w:rPr>
          <w:sz w:val="24"/>
          <w:szCs w:val="24"/>
        </w:rPr>
      </w:pPr>
      <w:r w:rsidRPr="008227C6">
        <w:rPr>
          <w:sz w:val="24"/>
          <w:szCs w:val="24"/>
        </w:rPr>
        <w:t>Планирование проведения анализа осуществления главными администраторами средств местного бюджета внутреннего финансового контроля и внутреннего финансового аудита</w:t>
      </w:r>
    </w:p>
    <w:p w:rsidR="008227C6" w:rsidRPr="008227C6" w:rsidRDefault="008227C6" w:rsidP="008227C6">
      <w:pPr>
        <w:pStyle w:val="20"/>
        <w:shd w:val="clear" w:color="auto" w:fill="auto"/>
        <w:tabs>
          <w:tab w:val="left" w:pos="1643"/>
        </w:tabs>
        <w:spacing w:line="240" w:lineRule="auto"/>
        <w:ind w:left="1260"/>
        <w:rPr>
          <w:sz w:val="24"/>
          <w:szCs w:val="24"/>
        </w:rPr>
      </w:pPr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 xml:space="preserve">Анализ проводится на основании плана работы </w:t>
      </w:r>
      <w:r w:rsidR="008227C6">
        <w:rPr>
          <w:sz w:val="24"/>
          <w:szCs w:val="24"/>
        </w:rPr>
        <w:t>сектора</w:t>
      </w:r>
      <w:r w:rsidRPr="008227C6">
        <w:rPr>
          <w:sz w:val="24"/>
          <w:szCs w:val="24"/>
        </w:rPr>
        <w:t xml:space="preserve">, утверждаемого распоряжением администрации </w:t>
      </w:r>
      <w:r w:rsidR="009C53CC">
        <w:rPr>
          <w:sz w:val="24"/>
          <w:szCs w:val="24"/>
        </w:rPr>
        <w:t>Дубровского</w:t>
      </w:r>
      <w:r w:rsidRPr="008227C6">
        <w:rPr>
          <w:sz w:val="24"/>
          <w:szCs w:val="24"/>
        </w:rPr>
        <w:t xml:space="preserve"> района на соответствующий финансовый год, который является основанием для подготовки </w:t>
      </w:r>
      <w:r w:rsidRPr="00BD4AF0">
        <w:rPr>
          <w:sz w:val="24"/>
          <w:szCs w:val="24"/>
        </w:rPr>
        <w:t>распоряжения</w:t>
      </w:r>
      <w:r w:rsidRPr="008227C6">
        <w:rPr>
          <w:sz w:val="24"/>
          <w:szCs w:val="24"/>
        </w:rPr>
        <w:t xml:space="preserve"> о проведении анализа.</w:t>
      </w:r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 xml:space="preserve">На основании распоряжения администрации </w:t>
      </w:r>
      <w:r w:rsidR="009C53CC">
        <w:rPr>
          <w:sz w:val="24"/>
          <w:szCs w:val="24"/>
        </w:rPr>
        <w:t xml:space="preserve">Дубровского </w:t>
      </w:r>
      <w:r w:rsidRPr="008227C6">
        <w:rPr>
          <w:sz w:val="24"/>
          <w:szCs w:val="24"/>
        </w:rPr>
        <w:t>района может проводиться внеплановый анализ.</w:t>
      </w:r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</w:p>
    <w:p w:rsidR="00123152" w:rsidRPr="008227C6" w:rsidRDefault="00123152" w:rsidP="009C53CC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line="240" w:lineRule="auto"/>
        <w:ind w:left="540"/>
        <w:jc w:val="center"/>
        <w:rPr>
          <w:sz w:val="24"/>
          <w:szCs w:val="24"/>
        </w:rPr>
      </w:pPr>
      <w:r w:rsidRPr="008227C6">
        <w:rPr>
          <w:sz w:val="24"/>
          <w:szCs w:val="24"/>
        </w:rPr>
        <w:t>Проведение анализа осуществления главными администраторами</w:t>
      </w:r>
    </w:p>
    <w:p w:rsidR="00123152" w:rsidRDefault="00123152" w:rsidP="009C53CC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227C6">
        <w:rPr>
          <w:sz w:val="24"/>
          <w:szCs w:val="24"/>
        </w:rPr>
        <w:t>средств местного бюджета внутреннего финансового контроля</w:t>
      </w:r>
      <w:r w:rsidRPr="008227C6">
        <w:rPr>
          <w:sz w:val="24"/>
          <w:szCs w:val="24"/>
        </w:rPr>
        <w:br/>
        <w:t>и внутреннего финансового аудита</w:t>
      </w:r>
    </w:p>
    <w:p w:rsidR="009C53CC" w:rsidRPr="008227C6" w:rsidRDefault="009C53CC" w:rsidP="009C53CC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23152" w:rsidRPr="008227C6" w:rsidRDefault="00123152" w:rsidP="008227C6">
      <w:pPr>
        <w:pStyle w:val="20"/>
        <w:numPr>
          <w:ilvl w:val="0"/>
          <w:numId w:val="3"/>
        </w:numPr>
        <w:shd w:val="clear" w:color="auto" w:fill="auto"/>
        <w:tabs>
          <w:tab w:val="left" w:pos="1294"/>
        </w:tabs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 xml:space="preserve">Анализ проводится должностными лицами </w:t>
      </w:r>
      <w:r w:rsidR="009C53CC">
        <w:rPr>
          <w:sz w:val="24"/>
          <w:szCs w:val="24"/>
        </w:rPr>
        <w:t>сектора</w:t>
      </w:r>
      <w:r w:rsidRPr="008227C6">
        <w:rPr>
          <w:sz w:val="24"/>
          <w:szCs w:val="24"/>
        </w:rPr>
        <w:t>.</w:t>
      </w:r>
    </w:p>
    <w:p w:rsidR="00123152" w:rsidRPr="008227C6" w:rsidRDefault="00123152" w:rsidP="008227C6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Анализ проводится по результатам контрольных мероприятий внутреннего муниципального финансового контроля и (или) вне рамок контрольных мероприятий внутреннего муниципального финансового контроля.</w:t>
      </w:r>
    </w:p>
    <w:p w:rsidR="00123152" w:rsidRPr="008227C6" w:rsidRDefault="00123152" w:rsidP="008227C6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 xml:space="preserve">Анализ, проводимый по результатам контрольных мероприятий и вне рамок контрольных мероприятий, осуществляется на основании распоряжения администрации </w:t>
      </w:r>
      <w:r w:rsidR="009C53CC">
        <w:rPr>
          <w:sz w:val="24"/>
          <w:szCs w:val="24"/>
        </w:rPr>
        <w:t xml:space="preserve">Дубровского </w:t>
      </w:r>
      <w:r w:rsidRPr="008227C6">
        <w:rPr>
          <w:sz w:val="24"/>
          <w:szCs w:val="24"/>
        </w:rPr>
        <w:t>района о проведении указанного контрольного мероприятия, в котором указываются наимено</w:t>
      </w:r>
      <w:r w:rsidRPr="008227C6">
        <w:rPr>
          <w:sz w:val="24"/>
          <w:szCs w:val="24"/>
        </w:rPr>
        <w:softHyphen/>
        <w:t>вание главного администратора средств местного бюджета, анализируемый период, должностные лица, ответственные за проведение анализа, срок проведения анализа.</w:t>
      </w:r>
    </w:p>
    <w:p w:rsidR="00123152" w:rsidRPr="008227C6" w:rsidRDefault="004F1301" w:rsidP="008227C6">
      <w:pPr>
        <w:pStyle w:val="20"/>
        <w:numPr>
          <w:ilvl w:val="0"/>
          <w:numId w:val="3"/>
        </w:numPr>
        <w:shd w:val="clear" w:color="auto" w:fill="auto"/>
        <w:tabs>
          <w:tab w:val="left" w:pos="1254"/>
        </w:tabs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123152" w:rsidRPr="008227C6">
        <w:rPr>
          <w:sz w:val="24"/>
          <w:szCs w:val="24"/>
        </w:rPr>
        <w:t>олжност</w:t>
      </w:r>
      <w:r w:rsidR="00123152" w:rsidRPr="008227C6">
        <w:rPr>
          <w:sz w:val="24"/>
          <w:szCs w:val="24"/>
        </w:rPr>
        <w:softHyphen/>
        <w:t xml:space="preserve">ное лицо </w:t>
      </w:r>
      <w:r>
        <w:rPr>
          <w:sz w:val="24"/>
          <w:szCs w:val="24"/>
        </w:rPr>
        <w:t xml:space="preserve">сектора </w:t>
      </w:r>
      <w:r w:rsidR="00123152" w:rsidRPr="008227C6">
        <w:rPr>
          <w:sz w:val="24"/>
          <w:szCs w:val="24"/>
        </w:rPr>
        <w:t>до начала проведения анализа готовит программу, в которой указываются наименование главного администратора средств местного бюджета, анализируемый период, перечень вопросов, подлежащих изучению в ходе проведения анализа.</w:t>
      </w:r>
    </w:p>
    <w:p w:rsidR="00123152" w:rsidRPr="008227C6" w:rsidRDefault="00123152" w:rsidP="008227C6">
      <w:pPr>
        <w:pStyle w:val="20"/>
        <w:numPr>
          <w:ilvl w:val="0"/>
          <w:numId w:val="3"/>
        </w:numPr>
        <w:shd w:val="clear" w:color="auto" w:fill="auto"/>
        <w:tabs>
          <w:tab w:val="left" w:pos="1294"/>
        </w:tabs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Срок проведения анализа не может превышать 45 рабочих дней.</w:t>
      </w:r>
    </w:p>
    <w:p w:rsidR="00123152" w:rsidRPr="008227C6" w:rsidRDefault="00123152" w:rsidP="008227C6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Анализ проводится посредством изучения документов, материалов и информации, полученной от главных администраторов средств местного бюджета.</w:t>
      </w:r>
    </w:p>
    <w:p w:rsidR="00123152" w:rsidRPr="008227C6" w:rsidRDefault="00123152" w:rsidP="008227C6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 xml:space="preserve">Анализ, проводимый по результатам контрольных мероприятий внутреннего муниципального финансового контроля, </w:t>
      </w:r>
      <w:proofErr w:type="gramStart"/>
      <w:r w:rsidRPr="008227C6">
        <w:rPr>
          <w:sz w:val="24"/>
          <w:szCs w:val="24"/>
        </w:rPr>
        <w:t>проводится</w:t>
      </w:r>
      <w:proofErr w:type="gramEnd"/>
      <w:r w:rsidRPr="008227C6">
        <w:rPr>
          <w:sz w:val="24"/>
          <w:szCs w:val="24"/>
        </w:rPr>
        <w:t xml:space="preserve"> в том числе посредством изучения документов, материалов и информации, полу</w:t>
      </w:r>
      <w:r w:rsidRPr="008227C6">
        <w:rPr>
          <w:sz w:val="24"/>
          <w:szCs w:val="24"/>
        </w:rPr>
        <w:softHyphen/>
        <w:t xml:space="preserve">ченной в ходе соответствующих контрольных мероприятий, проведенных </w:t>
      </w:r>
      <w:r w:rsidR="00E14BDA">
        <w:rPr>
          <w:sz w:val="24"/>
          <w:szCs w:val="24"/>
        </w:rPr>
        <w:t>сектором</w:t>
      </w:r>
      <w:r w:rsidRPr="008227C6">
        <w:rPr>
          <w:sz w:val="24"/>
          <w:szCs w:val="24"/>
        </w:rPr>
        <w:t>.</w:t>
      </w:r>
    </w:p>
    <w:p w:rsidR="00123152" w:rsidRPr="008227C6" w:rsidRDefault="00123152" w:rsidP="008227C6">
      <w:pPr>
        <w:pStyle w:val="20"/>
        <w:numPr>
          <w:ilvl w:val="0"/>
          <w:numId w:val="3"/>
        </w:numPr>
        <w:shd w:val="clear" w:color="auto" w:fill="auto"/>
        <w:tabs>
          <w:tab w:val="left" w:pos="1294"/>
        </w:tabs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При проведении анализа исследуются:</w:t>
      </w:r>
    </w:p>
    <w:p w:rsidR="00123152" w:rsidRPr="008227C6" w:rsidRDefault="00123152" w:rsidP="008227C6">
      <w:pPr>
        <w:pStyle w:val="20"/>
        <w:numPr>
          <w:ilvl w:val="0"/>
          <w:numId w:val="4"/>
        </w:numPr>
        <w:shd w:val="clear" w:color="auto" w:fill="auto"/>
        <w:tabs>
          <w:tab w:val="left" w:pos="1507"/>
        </w:tabs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Наличие внутренних стандартов функционирования подразде</w:t>
      </w:r>
      <w:r w:rsidRPr="008227C6">
        <w:rPr>
          <w:sz w:val="24"/>
          <w:szCs w:val="24"/>
        </w:rPr>
        <w:softHyphen/>
        <w:t>лений внутреннего финансового контроля (назначения уполномоченных должностных лиц).</w:t>
      </w:r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proofErr w:type="gramStart"/>
      <w:r w:rsidRPr="008227C6">
        <w:rPr>
          <w:sz w:val="24"/>
          <w:szCs w:val="24"/>
        </w:rPr>
        <w:t>При исследовании данного вопроса анализируются внутренние документы, регламентирующие деятельность подразделений внутреннего финансового контроля (назначенных уполномоченных должностных лиц), в том числе наличие положения о подразделении внутреннего финан</w:t>
      </w:r>
      <w:r w:rsidRPr="008227C6">
        <w:rPr>
          <w:sz w:val="24"/>
          <w:szCs w:val="24"/>
        </w:rPr>
        <w:softHyphen/>
        <w:t>сового контроля (должностных регламентов работников, уполномоченных на осуществление внутреннего финансового контроля), порядка форми</w:t>
      </w:r>
      <w:r w:rsidRPr="008227C6">
        <w:rPr>
          <w:sz w:val="24"/>
          <w:szCs w:val="24"/>
        </w:rPr>
        <w:softHyphen/>
        <w:t>рования и утверждения планов внутреннего финансового контроля, порядка учета и хранения информации о результатах внутреннего финансового контроля, порядка составления отчетности о результатах внутреннего</w:t>
      </w:r>
      <w:proofErr w:type="gramEnd"/>
      <w:r w:rsidRPr="008227C6">
        <w:rPr>
          <w:sz w:val="24"/>
          <w:szCs w:val="24"/>
        </w:rPr>
        <w:t xml:space="preserve"> финансового контроля и соответствие их требованиям законо</w:t>
      </w:r>
      <w:r w:rsidRPr="008227C6">
        <w:rPr>
          <w:sz w:val="24"/>
          <w:szCs w:val="24"/>
        </w:rPr>
        <w:softHyphen/>
        <w:t>дательства.</w:t>
      </w:r>
    </w:p>
    <w:p w:rsidR="00123152" w:rsidRPr="008227C6" w:rsidRDefault="00123152" w:rsidP="008227C6">
      <w:pPr>
        <w:pStyle w:val="20"/>
        <w:numPr>
          <w:ilvl w:val="0"/>
          <w:numId w:val="4"/>
        </w:numPr>
        <w:shd w:val="clear" w:color="auto" w:fill="auto"/>
        <w:tabs>
          <w:tab w:val="left" w:pos="1500"/>
        </w:tabs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Организация внутреннего финансового контроля:</w:t>
      </w:r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наличие планов внутреннего финансового контроля, утвержденных руководителями подразделений, ответственных за результаты выполнения внутренних бюджетных процедур; внесение изменений в планы внутреннего финансового контроля;</w:t>
      </w:r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соблюдение периодичности, методов и способов контроля, установ</w:t>
      </w:r>
      <w:r w:rsidRPr="008227C6">
        <w:rPr>
          <w:sz w:val="24"/>
          <w:szCs w:val="24"/>
        </w:rPr>
        <w:softHyphen/>
        <w:t>ленных в планах внутреннего финансового контроля. При невыполнении планов указываются причины их невыполнения;</w:t>
      </w:r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наличие информации о результатах внутреннего финансового конт</w:t>
      </w:r>
      <w:r w:rsidRPr="008227C6">
        <w:rPr>
          <w:sz w:val="24"/>
          <w:szCs w:val="24"/>
        </w:rPr>
        <w:softHyphen/>
        <w:t>роля, рекомендаций по устранению выявленных нарушений (недостатков) положений нормативных правовых актов Российской Федерации, регули</w:t>
      </w:r>
      <w:r w:rsidRPr="008227C6">
        <w:rPr>
          <w:sz w:val="24"/>
          <w:szCs w:val="24"/>
        </w:rPr>
        <w:softHyphen/>
        <w:t>рующих бюджетные правоотношения, внутренних стандартов, недостатков при исполнении внутренних бюджетных процедур; применение материаль</w:t>
      </w:r>
      <w:r w:rsidRPr="008227C6">
        <w:rPr>
          <w:sz w:val="24"/>
          <w:szCs w:val="24"/>
        </w:rPr>
        <w:softHyphen/>
        <w:t>ной, дисциплинарной ответственности к виновным должностным лицам; проведение служебных проверок;</w:t>
      </w:r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ведение учета результатов внутреннего финансового контроля в жур</w:t>
      </w:r>
      <w:r w:rsidRPr="008227C6">
        <w:rPr>
          <w:sz w:val="24"/>
          <w:szCs w:val="24"/>
        </w:rPr>
        <w:softHyphen/>
        <w:t>налах внутреннего финансового контроля, их учет и хранение;</w:t>
      </w:r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исполнение информации, указанной в актах, заключениях, представ</w:t>
      </w:r>
      <w:r w:rsidRPr="008227C6">
        <w:rPr>
          <w:sz w:val="24"/>
          <w:szCs w:val="24"/>
        </w:rPr>
        <w:softHyphen/>
        <w:t>лениях и предписаниях органов внутреннего муниципального финансо</w:t>
      </w:r>
      <w:r w:rsidRPr="008227C6">
        <w:rPr>
          <w:sz w:val="24"/>
          <w:szCs w:val="24"/>
        </w:rPr>
        <w:softHyphen/>
        <w:t>вого контроля и отчетах внутреннего финансового аудита, представлен</w:t>
      </w:r>
      <w:r w:rsidRPr="008227C6">
        <w:rPr>
          <w:sz w:val="24"/>
          <w:szCs w:val="24"/>
        </w:rPr>
        <w:softHyphen/>
        <w:t>ных руководителю (заместителю руководителя) главного администратора бюджетных средств.</w:t>
      </w:r>
    </w:p>
    <w:p w:rsidR="00123152" w:rsidRPr="008227C6" w:rsidRDefault="00123152" w:rsidP="008227C6">
      <w:pPr>
        <w:pStyle w:val="20"/>
        <w:numPr>
          <w:ilvl w:val="0"/>
          <w:numId w:val="4"/>
        </w:numPr>
        <w:shd w:val="clear" w:color="auto" w:fill="auto"/>
        <w:tabs>
          <w:tab w:val="left" w:pos="1500"/>
        </w:tabs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Организация внутреннего финансового аудита:</w:t>
      </w:r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осуществление главными администраторами средств местного бюджета на основе функциональной независимости внутреннего финан</w:t>
      </w:r>
      <w:r w:rsidRPr="008227C6">
        <w:rPr>
          <w:sz w:val="24"/>
          <w:szCs w:val="24"/>
        </w:rPr>
        <w:softHyphen/>
        <w:t>сового аудита;</w:t>
      </w:r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наличие утвержденных годовых планов внутреннего финансового аудита, внесение изменений в планы, количество проведенных аудиторских проверок, соблюдение сроков их проведения. При невыполнении планов указываются причины их невыполнения;</w:t>
      </w:r>
    </w:p>
    <w:p w:rsidR="00123152" w:rsidRDefault="00123152" w:rsidP="008227C6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соблюдение порядка организац</w:t>
      </w:r>
      <w:proofErr w:type="gramStart"/>
      <w:r w:rsidRPr="008227C6">
        <w:rPr>
          <w:sz w:val="24"/>
          <w:szCs w:val="24"/>
        </w:rPr>
        <w:t>ии ау</w:t>
      </w:r>
      <w:proofErr w:type="gramEnd"/>
      <w:r w:rsidRPr="008227C6">
        <w:rPr>
          <w:sz w:val="24"/>
          <w:szCs w:val="24"/>
        </w:rPr>
        <w:t>диторских проверок, оформления их результатов;</w:t>
      </w:r>
    </w:p>
    <w:p w:rsidR="00D24760" w:rsidRDefault="00123152" w:rsidP="008227C6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исследование отчетов о результатах аудиторских проверок, в том числе наличие в</w:t>
      </w:r>
    </w:p>
    <w:p w:rsidR="00123152" w:rsidRPr="008227C6" w:rsidRDefault="00D24760" w:rsidP="00D24760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о</w:t>
      </w:r>
      <w:r w:rsidR="00123152" w:rsidRPr="008227C6">
        <w:rPr>
          <w:sz w:val="24"/>
          <w:szCs w:val="24"/>
        </w:rPr>
        <w:t>тчетах вывода о степени надежности внутреннего финансового контроля и достоверности бюджетной отчетности, предложений и рекомендаций по устранению выявленных нарушений и недостатков, а также предложений по повышению экономности и результативности использования бюджетных средств; осуществление мониторинга принятых руководителем главного администратора средств местного бюджета решений по результатам рассмотрения отчета о результатах аудиторских проверок;</w:t>
      </w:r>
      <w:proofErr w:type="gramEnd"/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соблюдение порядка составления и представления годовой отчет</w:t>
      </w:r>
      <w:r w:rsidRPr="008227C6">
        <w:rPr>
          <w:sz w:val="24"/>
          <w:szCs w:val="24"/>
        </w:rPr>
        <w:softHyphen/>
        <w:t>ности о результатах осуществления внутреннего финансового аудита, соответствие представленной отчетности требованиям нормативных право</w:t>
      </w:r>
      <w:r w:rsidRPr="008227C6">
        <w:rPr>
          <w:sz w:val="24"/>
          <w:szCs w:val="24"/>
        </w:rPr>
        <w:softHyphen/>
        <w:t>вых актов;</w:t>
      </w:r>
    </w:p>
    <w:p w:rsidR="00123152" w:rsidRDefault="00123152" w:rsidP="008227C6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изучение выводов, предложений и рекомендаций по устранению выявленных нарушений и недостатков, принятию мер по минимизации бюджетных рисков, внесению изменений в планы внутреннего финансового контроля, а также предложений по повышению экономности и результа</w:t>
      </w:r>
      <w:r w:rsidRPr="008227C6">
        <w:rPr>
          <w:sz w:val="24"/>
          <w:szCs w:val="24"/>
        </w:rPr>
        <w:softHyphen/>
        <w:t>тивности использования бюджетных средств, их исполнение.</w:t>
      </w:r>
    </w:p>
    <w:p w:rsidR="00E14BDA" w:rsidRPr="008227C6" w:rsidRDefault="00E14BDA" w:rsidP="008227C6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</w:p>
    <w:p w:rsidR="00123152" w:rsidRDefault="00123152" w:rsidP="008227C6">
      <w:pPr>
        <w:pStyle w:val="20"/>
        <w:numPr>
          <w:ilvl w:val="0"/>
          <w:numId w:val="1"/>
        </w:numPr>
        <w:shd w:val="clear" w:color="auto" w:fill="auto"/>
        <w:tabs>
          <w:tab w:val="left" w:pos="1786"/>
        </w:tabs>
        <w:spacing w:line="240" w:lineRule="auto"/>
        <w:ind w:left="1080" w:firstLine="220"/>
        <w:jc w:val="center"/>
        <w:rPr>
          <w:sz w:val="24"/>
          <w:szCs w:val="24"/>
        </w:rPr>
      </w:pPr>
      <w:r w:rsidRPr="008227C6">
        <w:rPr>
          <w:sz w:val="24"/>
          <w:szCs w:val="24"/>
        </w:rPr>
        <w:t>Оформление результатов анализа осуществления главными администраторами средств местного бюджета внутреннего финансового контроля и внутреннего финансового аудита</w:t>
      </w:r>
    </w:p>
    <w:p w:rsidR="00E14BDA" w:rsidRPr="008227C6" w:rsidRDefault="00E14BDA" w:rsidP="00E14BDA">
      <w:pPr>
        <w:pStyle w:val="20"/>
        <w:shd w:val="clear" w:color="auto" w:fill="auto"/>
        <w:tabs>
          <w:tab w:val="left" w:pos="1786"/>
        </w:tabs>
        <w:spacing w:line="240" w:lineRule="auto"/>
        <w:ind w:left="1300"/>
        <w:rPr>
          <w:sz w:val="24"/>
          <w:szCs w:val="24"/>
        </w:rPr>
      </w:pPr>
    </w:p>
    <w:p w:rsidR="00123152" w:rsidRPr="008227C6" w:rsidRDefault="00123152" w:rsidP="008227C6">
      <w:pPr>
        <w:pStyle w:val="20"/>
        <w:numPr>
          <w:ilvl w:val="0"/>
          <w:numId w:val="5"/>
        </w:numPr>
        <w:shd w:val="clear" w:color="auto" w:fill="auto"/>
        <w:tabs>
          <w:tab w:val="left" w:pos="1278"/>
        </w:tabs>
        <w:spacing w:line="240" w:lineRule="auto"/>
        <w:ind w:firstLine="78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По результатам анализа готовится и направляется главным администраторам средств местного бюджета заключение по организации внутреннего финансового контроля и внутреннего финансового аудита (далее - заключение).</w:t>
      </w:r>
    </w:p>
    <w:p w:rsidR="00123152" w:rsidRPr="008227C6" w:rsidRDefault="00123152" w:rsidP="008227C6">
      <w:pPr>
        <w:pStyle w:val="20"/>
        <w:numPr>
          <w:ilvl w:val="0"/>
          <w:numId w:val="5"/>
        </w:numPr>
        <w:shd w:val="clear" w:color="auto" w:fill="auto"/>
        <w:tabs>
          <w:tab w:val="left" w:pos="1314"/>
        </w:tabs>
        <w:spacing w:line="240" w:lineRule="auto"/>
        <w:ind w:firstLine="78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Заключение должно содержать следующие сведения:</w:t>
      </w:r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наименование главного администратора средств местного бюджета;</w:t>
      </w:r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номер и дату распоряжения о проведении анализа;</w:t>
      </w:r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дату начала и окончания проведения анализа;</w:t>
      </w:r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анализируемый период осуществления главным администратором средств местного бюджета внутреннего финансового контроля и внутрен</w:t>
      </w:r>
      <w:r w:rsidRPr="008227C6">
        <w:rPr>
          <w:sz w:val="24"/>
          <w:szCs w:val="24"/>
        </w:rPr>
        <w:softHyphen/>
        <w:t>него финансового аудита;</w:t>
      </w:r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описание проведенного анализа;</w:t>
      </w:r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сведения о текущем состоянии осуществления главным администра</w:t>
      </w:r>
      <w:r w:rsidRPr="008227C6">
        <w:rPr>
          <w:sz w:val="24"/>
          <w:szCs w:val="24"/>
        </w:rPr>
        <w:softHyphen/>
        <w:t>тором средств местного бюджета внутреннего финансового контроля и внутреннего финансового аудита;</w:t>
      </w:r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выявленные недостатки в осуществлении главным администратором средств местного бюджета внутреннего финансового контроля и внутрен</w:t>
      </w:r>
      <w:r w:rsidRPr="008227C6">
        <w:rPr>
          <w:sz w:val="24"/>
          <w:szCs w:val="24"/>
        </w:rPr>
        <w:softHyphen/>
        <w:t>него финансового аудита;</w:t>
      </w:r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8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рекомендации по улучшению осуществления главным админи</w:t>
      </w:r>
      <w:r w:rsidRPr="008227C6">
        <w:rPr>
          <w:sz w:val="24"/>
          <w:szCs w:val="24"/>
        </w:rPr>
        <w:softHyphen/>
        <w:t>стратором средств местного бюджета внутреннего финансового контроля и внутреннего финансового аудита.</w:t>
      </w:r>
    </w:p>
    <w:p w:rsidR="00123152" w:rsidRPr="008227C6" w:rsidRDefault="00123152" w:rsidP="008227C6">
      <w:pPr>
        <w:pStyle w:val="20"/>
        <w:numPr>
          <w:ilvl w:val="0"/>
          <w:numId w:val="5"/>
        </w:numPr>
        <w:shd w:val="clear" w:color="auto" w:fill="auto"/>
        <w:tabs>
          <w:tab w:val="left" w:pos="1278"/>
        </w:tabs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Результаты анализа, излагаемые в заключении, должны подтверж</w:t>
      </w:r>
      <w:r w:rsidRPr="008227C6">
        <w:rPr>
          <w:sz w:val="24"/>
          <w:szCs w:val="24"/>
        </w:rPr>
        <w:softHyphen/>
        <w:t>даться документами (копиями документов), объяснениями должностных лиц главного администратора средств местного бюджета, другими материа</w:t>
      </w:r>
      <w:r w:rsidRPr="008227C6">
        <w:rPr>
          <w:sz w:val="24"/>
          <w:szCs w:val="24"/>
        </w:rPr>
        <w:softHyphen/>
        <w:t>лами. Указанные документы (копии) и материалы прилагаются к заклю</w:t>
      </w:r>
      <w:r w:rsidRPr="008227C6">
        <w:rPr>
          <w:sz w:val="24"/>
          <w:szCs w:val="24"/>
        </w:rPr>
        <w:softHyphen/>
        <w:t xml:space="preserve">чению. </w:t>
      </w:r>
    </w:p>
    <w:p w:rsidR="00123152" w:rsidRPr="008227C6" w:rsidRDefault="00123152" w:rsidP="008227C6">
      <w:pPr>
        <w:pStyle w:val="20"/>
        <w:shd w:val="clear" w:color="auto" w:fill="auto"/>
        <w:tabs>
          <w:tab w:val="left" w:pos="1278"/>
        </w:tabs>
        <w:spacing w:line="240" w:lineRule="auto"/>
        <w:ind w:firstLine="851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Копии документов, подтверждающих выявленные в ходе анализа нарушения, заверяются подписью руководителя главного администратора средств местного бюджета или должностного лица, уполномоченного руководителем главного администратора средств местного бюджета, и печатью.</w:t>
      </w:r>
    </w:p>
    <w:p w:rsidR="00123152" w:rsidRPr="008227C6" w:rsidRDefault="00123152" w:rsidP="008227C6">
      <w:pPr>
        <w:pStyle w:val="20"/>
        <w:numPr>
          <w:ilvl w:val="0"/>
          <w:numId w:val="5"/>
        </w:numPr>
        <w:shd w:val="clear" w:color="auto" w:fill="auto"/>
        <w:tabs>
          <w:tab w:val="left" w:pos="1322"/>
        </w:tabs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Последняя страница заключения должна содержать подписи уполномоченных должностных лиц, проводивших анализ и руководителя главного администратора средств местного бюджета.</w:t>
      </w:r>
    </w:p>
    <w:p w:rsidR="00123152" w:rsidRPr="008227C6" w:rsidRDefault="00123152" w:rsidP="008227C6">
      <w:pPr>
        <w:pStyle w:val="20"/>
        <w:numPr>
          <w:ilvl w:val="0"/>
          <w:numId w:val="5"/>
        </w:numPr>
        <w:shd w:val="clear" w:color="auto" w:fill="auto"/>
        <w:tabs>
          <w:tab w:val="left" w:pos="1322"/>
        </w:tabs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 xml:space="preserve">Заключение составляется в трех экземплярах: один экземпляр для главного администратора средств местного бюджета, два экземпляра для </w:t>
      </w:r>
      <w:r w:rsidR="00E14BDA">
        <w:rPr>
          <w:sz w:val="24"/>
          <w:szCs w:val="24"/>
        </w:rPr>
        <w:t>сектора</w:t>
      </w:r>
      <w:r w:rsidRPr="008227C6">
        <w:rPr>
          <w:sz w:val="24"/>
          <w:szCs w:val="24"/>
        </w:rPr>
        <w:t>.</w:t>
      </w:r>
    </w:p>
    <w:p w:rsidR="00123152" w:rsidRDefault="00123152" w:rsidP="008227C6">
      <w:pPr>
        <w:pStyle w:val="20"/>
        <w:numPr>
          <w:ilvl w:val="0"/>
          <w:numId w:val="5"/>
        </w:numPr>
        <w:shd w:val="clear" w:color="auto" w:fill="auto"/>
        <w:tabs>
          <w:tab w:val="left" w:pos="1322"/>
        </w:tabs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 xml:space="preserve">Один экземпляр заключения вручается руководителю главного </w:t>
      </w:r>
      <w:r w:rsidRPr="008227C6">
        <w:rPr>
          <w:sz w:val="24"/>
          <w:szCs w:val="24"/>
        </w:rPr>
        <w:lastRenderedPageBreak/>
        <w:t>администратора средств местного бюджета или уполномоченному им лицу под роспись с указанием даты получения и расшифровкой этой росписи.</w:t>
      </w:r>
    </w:p>
    <w:p w:rsidR="00E14BDA" w:rsidRPr="008227C6" w:rsidRDefault="00E14BDA" w:rsidP="00E14BDA">
      <w:pPr>
        <w:pStyle w:val="20"/>
        <w:shd w:val="clear" w:color="auto" w:fill="auto"/>
        <w:tabs>
          <w:tab w:val="left" w:pos="1322"/>
        </w:tabs>
        <w:spacing w:line="240" w:lineRule="auto"/>
        <w:ind w:left="760"/>
        <w:jc w:val="both"/>
        <w:rPr>
          <w:sz w:val="24"/>
          <w:szCs w:val="24"/>
        </w:rPr>
      </w:pPr>
    </w:p>
    <w:p w:rsidR="00123152" w:rsidRDefault="00123152" w:rsidP="00E14BDA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line="240" w:lineRule="auto"/>
        <w:ind w:left="1040"/>
        <w:jc w:val="center"/>
        <w:rPr>
          <w:sz w:val="24"/>
          <w:szCs w:val="24"/>
        </w:rPr>
      </w:pPr>
      <w:r w:rsidRPr="008227C6">
        <w:rPr>
          <w:sz w:val="24"/>
          <w:szCs w:val="24"/>
        </w:rPr>
        <w:t>Реализация результатов анализа осуществления главными администраторами средств местного бюджета внутреннего финансового контроля и внутреннего финансового аудита</w:t>
      </w:r>
    </w:p>
    <w:p w:rsidR="00E14BDA" w:rsidRPr="008227C6" w:rsidRDefault="00E14BDA" w:rsidP="00E14BDA">
      <w:pPr>
        <w:pStyle w:val="20"/>
        <w:shd w:val="clear" w:color="auto" w:fill="auto"/>
        <w:tabs>
          <w:tab w:val="left" w:pos="1430"/>
        </w:tabs>
        <w:spacing w:line="240" w:lineRule="auto"/>
        <w:ind w:left="1040"/>
        <w:rPr>
          <w:sz w:val="24"/>
          <w:szCs w:val="24"/>
        </w:rPr>
      </w:pPr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8227C6">
        <w:rPr>
          <w:sz w:val="24"/>
          <w:szCs w:val="24"/>
        </w:rPr>
        <w:t>Результаты проведенного анализа осуществления главными админи</w:t>
      </w:r>
      <w:r w:rsidRPr="008227C6">
        <w:rPr>
          <w:sz w:val="24"/>
          <w:szCs w:val="24"/>
        </w:rPr>
        <w:softHyphen/>
        <w:t xml:space="preserve">страторами средств местного бюджета внутреннего финансового контроля и внутреннего финансового аудита включаются в отчет </w:t>
      </w:r>
      <w:r w:rsidR="00E14BDA">
        <w:rPr>
          <w:sz w:val="24"/>
          <w:szCs w:val="24"/>
        </w:rPr>
        <w:t xml:space="preserve">сектора </w:t>
      </w:r>
      <w:r w:rsidR="008C4351">
        <w:rPr>
          <w:sz w:val="24"/>
          <w:szCs w:val="24"/>
        </w:rPr>
        <w:t>о результатах Анализа за соответствующий год и представля</w:t>
      </w:r>
      <w:r w:rsidR="00715ABB">
        <w:rPr>
          <w:sz w:val="24"/>
          <w:szCs w:val="24"/>
        </w:rPr>
        <w:t xml:space="preserve">ются </w:t>
      </w:r>
      <w:r w:rsidR="008C4351">
        <w:rPr>
          <w:sz w:val="24"/>
          <w:szCs w:val="24"/>
        </w:rPr>
        <w:t xml:space="preserve"> главе </w:t>
      </w:r>
      <w:r w:rsidR="00715ABB">
        <w:rPr>
          <w:sz w:val="24"/>
          <w:szCs w:val="24"/>
        </w:rPr>
        <w:t>администрации Дубровского района</w:t>
      </w:r>
      <w:r w:rsidRPr="008227C6">
        <w:rPr>
          <w:sz w:val="24"/>
          <w:szCs w:val="24"/>
        </w:rPr>
        <w:t>.</w:t>
      </w:r>
    </w:p>
    <w:p w:rsidR="00123152" w:rsidRPr="008227C6" w:rsidRDefault="00123152" w:rsidP="008227C6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</w:p>
    <w:p w:rsidR="00123152" w:rsidRPr="008227C6" w:rsidRDefault="00123152" w:rsidP="008227C6">
      <w:pPr>
        <w:framePr w:h="2424" w:wrap="notBeside" w:vAnchor="text" w:hAnchor="text" w:y="1"/>
        <w:rPr>
          <w:rFonts w:ascii="Times New Roman" w:hAnsi="Times New Roman" w:cs="Times New Roman"/>
        </w:rPr>
      </w:pPr>
    </w:p>
    <w:p w:rsidR="00123152" w:rsidRPr="008227C6" w:rsidRDefault="00123152" w:rsidP="008227C6">
      <w:pPr>
        <w:rPr>
          <w:rFonts w:ascii="Times New Roman" w:hAnsi="Times New Roman" w:cs="Times New Roman"/>
        </w:rPr>
      </w:pPr>
    </w:p>
    <w:p w:rsidR="00123152" w:rsidRPr="008227C6" w:rsidRDefault="00123152" w:rsidP="008227C6">
      <w:pPr>
        <w:rPr>
          <w:rFonts w:ascii="Times New Roman" w:hAnsi="Times New Roman" w:cs="Times New Roman"/>
        </w:rPr>
      </w:pPr>
    </w:p>
    <w:p w:rsidR="00123152" w:rsidRPr="008227C6" w:rsidRDefault="00123152" w:rsidP="008227C6">
      <w:pPr>
        <w:rPr>
          <w:rFonts w:ascii="Times New Roman" w:hAnsi="Times New Roman" w:cs="Times New Roman"/>
        </w:rPr>
      </w:pPr>
    </w:p>
    <w:p w:rsidR="00494DA7" w:rsidRPr="008227C6" w:rsidRDefault="00494DA7" w:rsidP="008227C6">
      <w:pPr>
        <w:rPr>
          <w:rFonts w:ascii="Times New Roman" w:hAnsi="Times New Roman" w:cs="Times New Roman"/>
        </w:rPr>
      </w:pPr>
    </w:p>
    <w:sectPr w:rsidR="00494DA7" w:rsidRPr="008227C6" w:rsidSect="008227C6">
      <w:headerReference w:type="default" r:id="rId7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09" w:rsidRDefault="00264E09" w:rsidP="00123152">
      <w:r>
        <w:separator/>
      </w:r>
    </w:p>
  </w:endnote>
  <w:endnote w:type="continuationSeparator" w:id="0">
    <w:p w:rsidR="00264E09" w:rsidRDefault="00264E09" w:rsidP="00123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09" w:rsidRDefault="00264E09" w:rsidP="00123152">
      <w:r>
        <w:separator/>
      </w:r>
    </w:p>
  </w:footnote>
  <w:footnote w:type="continuationSeparator" w:id="0">
    <w:p w:rsidR="00264E09" w:rsidRDefault="00264E09" w:rsidP="00123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D3" w:rsidRDefault="00A61B96">
    <w:pPr>
      <w:rPr>
        <w:sz w:val="2"/>
        <w:szCs w:val="2"/>
      </w:rPr>
    </w:pPr>
    <w:r w:rsidRPr="00A61B9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324.9pt;margin-top:31.25pt;width:6.5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" filled="f" stroked="f">
          <v:textbox style="mso-fit-shape-to-text:t" inset="0,0,0,0">
            <w:txbxContent>
              <w:p w:rsidR="003301D3" w:rsidRPr="00232AD6" w:rsidRDefault="00264E09" w:rsidP="00232AD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C8E"/>
    <w:multiLevelType w:val="multilevel"/>
    <w:tmpl w:val="5546DC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774CF"/>
    <w:multiLevelType w:val="hybridMultilevel"/>
    <w:tmpl w:val="71AE9F5C"/>
    <w:lvl w:ilvl="0" w:tplc="DA64BBEA">
      <w:start w:val="1"/>
      <w:numFmt w:val="decimal"/>
      <w:lvlText w:val="%1."/>
      <w:lvlJc w:val="left"/>
      <w:pPr>
        <w:ind w:left="1683" w:hanging="97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7C4E97"/>
    <w:multiLevelType w:val="multilevel"/>
    <w:tmpl w:val="6FF479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156326"/>
    <w:multiLevelType w:val="hybridMultilevel"/>
    <w:tmpl w:val="4FDE88C0"/>
    <w:lvl w:ilvl="0" w:tplc="AA5ADE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62ABF"/>
    <w:multiLevelType w:val="multilevel"/>
    <w:tmpl w:val="CA06FD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0E4194"/>
    <w:multiLevelType w:val="multilevel"/>
    <w:tmpl w:val="0C28BB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0062FD"/>
    <w:multiLevelType w:val="multilevel"/>
    <w:tmpl w:val="1D02317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3152"/>
    <w:rsid w:val="00082A63"/>
    <w:rsid w:val="00105DC3"/>
    <w:rsid w:val="00123152"/>
    <w:rsid w:val="001517B5"/>
    <w:rsid w:val="00171067"/>
    <w:rsid w:val="00264E09"/>
    <w:rsid w:val="003557DD"/>
    <w:rsid w:val="003F5296"/>
    <w:rsid w:val="00494DA7"/>
    <w:rsid w:val="004F1301"/>
    <w:rsid w:val="00536578"/>
    <w:rsid w:val="005B5569"/>
    <w:rsid w:val="00644A64"/>
    <w:rsid w:val="00715ABB"/>
    <w:rsid w:val="00766468"/>
    <w:rsid w:val="008227C6"/>
    <w:rsid w:val="00873C49"/>
    <w:rsid w:val="008A0E36"/>
    <w:rsid w:val="008C4351"/>
    <w:rsid w:val="00942AE1"/>
    <w:rsid w:val="009C53CC"/>
    <w:rsid w:val="00A079EF"/>
    <w:rsid w:val="00A61B96"/>
    <w:rsid w:val="00AC7EF9"/>
    <w:rsid w:val="00BD4AF0"/>
    <w:rsid w:val="00CD3074"/>
    <w:rsid w:val="00D24760"/>
    <w:rsid w:val="00D37F2F"/>
    <w:rsid w:val="00D4490E"/>
    <w:rsid w:val="00D56ED7"/>
    <w:rsid w:val="00D57548"/>
    <w:rsid w:val="00DD0208"/>
    <w:rsid w:val="00E14BDA"/>
    <w:rsid w:val="00ED6C5B"/>
    <w:rsid w:val="00FF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1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231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23152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315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semiHidden/>
    <w:unhideWhenUsed/>
    <w:rsid w:val="001231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315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1231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315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12315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2018-11-12T07:57:00Z</cp:lastPrinted>
  <dcterms:created xsi:type="dcterms:W3CDTF">2018-10-23T12:48:00Z</dcterms:created>
  <dcterms:modified xsi:type="dcterms:W3CDTF">2018-11-13T07:38:00Z</dcterms:modified>
</cp:coreProperties>
</file>