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9" w:rsidRDefault="00B646C9" w:rsidP="00B646C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646C9" w:rsidRDefault="00B646C9" w:rsidP="00B646C9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B646C9" w:rsidRDefault="00B646C9" w:rsidP="00B646C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ДУБРОВСКОГО РАЙОНА</w:t>
      </w:r>
    </w:p>
    <w:p w:rsidR="00B646C9" w:rsidRDefault="00B646C9" w:rsidP="00B646C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515">
        <w:rPr>
          <w:sz w:val="26"/>
          <w:szCs w:val="26"/>
        </w:rPr>
        <w:t>09</w:t>
      </w:r>
      <w:r>
        <w:rPr>
          <w:sz w:val="26"/>
          <w:szCs w:val="26"/>
        </w:rPr>
        <w:t xml:space="preserve">.03.2023 г.                           </w:t>
      </w:r>
      <w:r w:rsidR="001D751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№ </w:t>
      </w:r>
      <w:r w:rsidR="001D7515">
        <w:rPr>
          <w:sz w:val="26"/>
          <w:szCs w:val="26"/>
        </w:rPr>
        <w:t>81</w:t>
      </w:r>
      <w:bookmarkStart w:id="0" w:name="_GoBack"/>
      <w:bookmarkEnd w:id="0"/>
    </w:p>
    <w:p w:rsidR="00B646C9" w:rsidRDefault="00B646C9" w:rsidP="00B646C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п. Дубровка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624 «Об утверждении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жилищного контроля на территории Дубровского 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Брянской области на 2023 год»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нарушения положений ст. 44 Федерального закона от 31.07.2020 N 248-ФЗ "О государственном контроле (надзоре) и муниципальном контроле в Российской Федерации", а также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N 990, руководствуясь протестом прокурора Дубровского района Брянской области от 27.02.2023 № 42/2023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Дубровского района от 02.12.2022 № 624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год» (далее по тексту- Постановление Программа соответственно) следующие изменения:</w:t>
      </w:r>
    </w:p>
    <w:p w:rsidR="00B646C9" w:rsidRDefault="00B646C9" w:rsidP="00B646C9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1.1. пункта 1 Программы Постановления изложить в новой редакции: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частности, в 2022 году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т.ч.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проблемами, которые по своей сути являются причинами большей части нарушений обязательных требований, установленных жилищным законодательством Российской Федерации, являются низкие знания субъектов муниципального контроля в этом направлении.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разъяснений, связанных с организацией и осуществлением муниципального жилищного контроля.».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 января 2023 года.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330B3D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B646C9" w:rsidRDefault="00B646C9" w:rsidP="002B0941">
      <w:pPr>
        <w:jc w:val="both"/>
        <w:rPr>
          <w:sz w:val="24"/>
        </w:rPr>
      </w:pPr>
    </w:p>
    <w:p w:rsidR="002B0941" w:rsidRDefault="00B646C9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2B0941">
        <w:rPr>
          <w:sz w:val="24"/>
        </w:rPr>
        <w:t>Приложение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Дубровского района от __.03.2023 № _____</w:t>
      </w:r>
    </w:p>
    <w:p w:rsidR="002B0941" w:rsidRDefault="002B0941" w:rsidP="002B0941">
      <w:pPr>
        <w:jc w:val="both"/>
        <w:rPr>
          <w:sz w:val="24"/>
        </w:rPr>
      </w:pPr>
    </w:p>
    <w:p w:rsidR="002B0941" w:rsidRPr="00851FCF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</w:t>
      </w:r>
      <w:r>
        <w:rPr>
          <w:sz w:val="24"/>
        </w:rPr>
        <w:t xml:space="preserve"> 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жилищного </w:t>
      </w:r>
      <w:r w:rsidRPr="00851FCF">
        <w:rPr>
          <w:sz w:val="24"/>
        </w:rPr>
        <w:t>контроля</w:t>
      </w:r>
      <w:r>
        <w:rPr>
          <w:sz w:val="24"/>
        </w:rPr>
        <w:t xml:space="preserve"> на территории </w:t>
      </w:r>
      <w:r w:rsidRPr="00851FCF">
        <w:rPr>
          <w:sz w:val="24"/>
        </w:rPr>
        <w:t>Дубровского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муниципального района Брянской области на 2023год</w:t>
      </w:r>
    </w:p>
    <w:p w:rsidR="002B0941" w:rsidRDefault="002B0941" w:rsidP="002B0941">
      <w:pPr>
        <w:jc w:val="both"/>
        <w:rPr>
          <w:sz w:val="24"/>
        </w:rPr>
      </w:pPr>
    </w:p>
    <w:p w:rsidR="002B0941" w:rsidRDefault="002B0941" w:rsidP="002B0941">
      <w:pPr>
        <w:jc w:val="center"/>
        <w:rPr>
          <w:sz w:val="26"/>
          <w:szCs w:val="26"/>
        </w:rPr>
      </w:pPr>
    </w:p>
    <w:p w:rsidR="002B0941" w:rsidRPr="00851FCF" w:rsidRDefault="002B0941" w:rsidP="002B0941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2B0941" w:rsidRDefault="002B0941" w:rsidP="002B0941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2B0941" w:rsidRDefault="002B0941" w:rsidP="002B0941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701"/>
        <w:gridCol w:w="1424"/>
      </w:tblGrid>
      <w:tr w:rsidR="002B0941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2B0941" w:rsidRPr="009E5820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9E5820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9E5820">
              <w:rPr>
                <w:color w:val="010101"/>
                <w:sz w:val="24"/>
                <w:lang w:val="en-US"/>
              </w:rPr>
              <w:t>I</w:t>
            </w:r>
            <w:r w:rsidRPr="009E5820">
              <w:rPr>
                <w:color w:val="010101"/>
                <w:sz w:val="24"/>
              </w:rPr>
              <w:t xml:space="preserve">  квартал;  </w:t>
            </w:r>
            <w:r w:rsidRPr="009E5820">
              <w:rPr>
                <w:color w:val="010101"/>
                <w:sz w:val="24"/>
                <w:lang w:val="en-US"/>
              </w:rPr>
              <w:t>IV</w:t>
            </w:r>
            <w:r w:rsidRPr="009E5820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</w:p>
        </w:tc>
      </w:tr>
      <w:tr w:rsidR="002B0941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9E5820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9E5820">
              <w:rPr>
                <w:color w:val="010101"/>
                <w:sz w:val="24"/>
              </w:rPr>
              <w:t>Доклад о правоприменительной практике при осуществлении муниципального контроля готовится ежегодно до 1 июня года, следующего за отчетным, подлежит публичному обсуждению.</w:t>
            </w:r>
          </w:p>
          <w:p w:rsidR="002B0941" w:rsidRPr="009E5820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9E5820">
              <w:rPr>
                <w:color w:val="010101"/>
                <w:sz w:val="24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июля года, следующего за отчетным годом.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9E5820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9E5820">
              <w:rPr>
                <w:sz w:val="24"/>
              </w:rPr>
              <w:t xml:space="preserve">Инспектор </w:t>
            </w:r>
            <w:r w:rsidRPr="009E5820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9E5820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9E5820">
              <w:rPr>
                <w:color w:val="010101"/>
                <w:sz w:val="24"/>
                <w:lang w:val="en-US"/>
              </w:rPr>
              <w:t>II</w:t>
            </w:r>
            <w:r w:rsidRPr="009E5820">
              <w:rPr>
                <w:color w:val="010101"/>
                <w:sz w:val="24"/>
              </w:rPr>
              <w:t xml:space="preserve">  квартал; </w:t>
            </w:r>
            <w:r w:rsidRPr="009E5820">
              <w:rPr>
                <w:color w:val="010101"/>
                <w:sz w:val="24"/>
                <w:lang w:val="en-US"/>
              </w:rPr>
              <w:t xml:space="preserve">III </w:t>
            </w:r>
            <w:r w:rsidRPr="009E5820">
              <w:rPr>
                <w:color w:val="010101"/>
                <w:sz w:val="24"/>
              </w:rPr>
              <w:t>квартал.</w:t>
            </w:r>
          </w:p>
        </w:tc>
      </w:tr>
      <w:tr w:rsidR="002B0941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2B0941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Консультирование, осуществляется по следующим вопросам: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По мере поступления обращений</w:t>
            </w:r>
          </w:p>
        </w:tc>
      </w:tr>
      <w:tr w:rsidR="002B0941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0941" w:rsidRDefault="002B0941" w:rsidP="00C01C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2B0941" w:rsidRPr="00E056FB" w:rsidRDefault="002B0941" w:rsidP="00C01C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календарного 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отношении контролируемых лиц, впервые приступающих к осуществлен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2B0941" w:rsidRPr="00114C47" w:rsidRDefault="002B0941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</w:p>
        </w:tc>
      </w:tr>
    </w:tbl>
    <w:p w:rsidR="002B0941" w:rsidRPr="00114C47" w:rsidRDefault="002B0941" w:rsidP="002B0941">
      <w:pPr>
        <w:rPr>
          <w:sz w:val="24"/>
        </w:rPr>
      </w:pPr>
    </w:p>
    <w:p w:rsidR="002552B4" w:rsidRDefault="002552B4"/>
    <w:sectPr w:rsidR="0025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D"/>
    <w:rsid w:val="001D7515"/>
    <w:rsid w:val="002552B4"/>
    <w:rsid w:val="002B0941"/>
    <w:rsid w:val="00330B3D"/>
    <w:rsid w:val="00AE3DDD"/>
    <w:rsid w:val="00B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1040"/>
  <w15:chartTrackingRefBased/>
  <w15:docId w15:val="{509ECDE5-D79A-4232-A655-C6BBBB5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9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2023-03-09T12:58:00Z</cp:lastPrinted>
  <dcterms:created xsi:type="dcterms:W3CDTF">2023-03-09T12:56:00Z</dcterms:created>
  <dcterms:modified xsi:type="dcterms:W3CDTF">2023-03-20T07:57:00Z</dcterms:modified>
</cp:coreProperties>
</file>