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DF2AA7">
        <w:rPr>
          <w:rFonts w:ascii="Times New Roman" w:hAnsi="Times New Roman"/>
          <w:b/>
        </w:rPr>
        <w:t>145</w:t>
      </w:r>
      <w:bookmarkStart w:id="0" w:name="_GoBack"/>
      <w:bookmarkEnd w:id="0"/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735859">
        <w:rPr>
          <w:rFonts w:ascii="Times New Roman" w:hAnsi="Times New Roman"/>
          <w:b/>
        </w:rPr>
        <w:t xml:space="preserve"> </w:t>
      </w:r>
      <w:r w:rsidR="006E7519">
        <w:rPr>
          <w:rFonts w:ascii="Times New Roman" w:hAnsi="Times New Roman"/>
          <w:b/>
        </w:rPr>
        <w:t>16.12.</w:t>
      </w:r>
      <w:r w:rsidRPr="009729D3">
        <w:rPr>
          <w:rFonts w:ascii="Times New Roman" w:hAnsi="Times New Roman"/>
          <w:b/>
        </w:rPr>
        <w:t>201</w:t>
      </w:r>
      <w:r w:rsidR="006B5FE6">
        <w:rPr>
          <w:rFonts w:ascii="Times New Roman" w:hAnsi="Times New Roman"/>
          <w:b/>
        </w:rPr>
        <w:t>9</w:t>
      </w:r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4F0B80" w:rsidRDefault="00612E2F" w:rsidP="003459FC">
      <w:pPr>
        <w:pStyle w:val="a8"/>
        <w:jc w:val="both"/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E9650B" w:rsidRPr="00E9650B">
        <w:t xml:space="preserve"> </w:t>
      </w:r>
    </w:p>
    <w:p w:rsidR="006E7519" w:rsidRDefault="006E7519" w:rsidP="003459FC">
      <w:pPr>
        <w:pStyle w:val="a8"/>
        <w:jc w:val="both"/>
      </w:pP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Решение Дубровского районного Совета народных депутатов от 13.11.2019 г. №29-7 «О внесении изменений в Устав муниципального образования «Дубровский район» зарегистрировано Управлением Министерства юстиции Российской Федерации по Брянской области 13 декабря 2019 года.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БРЯНСКАЯ ОБЛАСТЬ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519">
        <w:rPr>
          <w:rFonts w:ascii="Times New Roman" w:hAnsi="Times New Roman"/>
          <w:b/>
          <w:sz w:val="24"/>
          <w:szCs w:val="24"/>
        </w:rPr>
        <w:t>Р Е Ш Е Н И Е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E7519">
        <w:rPr>
          <w:rFonts w:ascii="Times New Roman" w:hAnsi="Times New Roman"/>
          <w:sz w:val="24"/>
          <w:szCs w:val="24"/>
          <w:u w:val="single"/>
        </w:rPr>
        <w:t>от   13 ноября  2019 года   № 29 - 7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р.п.Дубровка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519" w:rsidRPr="006E7519" w:rsidRDefault="006E7519" w:rsidP="006E751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7519">
        <w:rPr>
          <w:rFonts w:ascii="Times New Roman" w:eastAsiaTheme="minorHAnsi" w:hAnsi="Times New Roman"/>
          <w:sz w:val="24"/>
          <w:szCs w:val="24"/>
          <w:lang w:eastAsia="en-US"/>
        </w:rPr>
        <w:t xml:space="preserve">О   внесении     изменений </w:t>
      </w:r>
    </w:p>
    <w:p w:rsidR="006E7519" w:rsidRPr="006E7519" w:rsidRDefault="006E7519" w:rsidP="006E751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7519">
        <w:rPr>
          <w:rFonts w:ascii="Times New Roman" w:eastAsiaTheme="minorHAnsi" w:hAnsi="Times New Roman"/>
          <w:sz w:val="24"/>
          <w:szCs w:val="24"/>
          <w:lang w:eastAsia="en-US"/>
        </w:rPr>
        <w:t>в   Устав  муниципального</w:t>
      </w:r>
    </w:p>
    <w:p w:rsidR="006E7519" w:rsidRPr="006E7519" w:rsidRDefault="006E7519" w:rsidP="006E751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7519">
        <w:rPr>
          <w:rFonts w:ascii="Times New Roman" w:eastAsiaTheme="minorHAnsi" w:hAnsi="Times New Roman"/>
          <w:sz w:val="24"/>
          <w:szCs w:val="24"/>
          <w:lang w:eastAsia="en-US"/>
        </w:rPr>
        <w:t>образования «Дубровский район»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519" w:rsidRPr="006E7519" w:rsidRDefault="006E7519" w:rsidP="006E7519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751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Руководствуясь 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«Дубровский район»,  рассмотрев итоговый документ публичных слушаний от 08.11.2019 года по вопросу обсуждения решения Дубровского районного Совета народных депутатов «О проекте изменений в Устав муниципального образования «Дубровский район»,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РЕШИЛ: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7519" w:rsidRPr="006E7519" w:rsidRDefault="006E7519" w:rsidP="006E751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7519">
        <w:rPr>
          <w:rFonts w:ascii="Times New Roman" w:eastAsiaTheme="minorHAnsi" w:hAnsi="Times New Roman"/>
          <w:sz w:val="24"/>
          <w:szCs w:val="24"/>
          <w:lang w:eastAsia="en-US"/>
        </w:rPr>
        <w:t>Внести изменения в Устав муниципального образования «Дубровский район» согласно приложению.</w:t>
      </w:r>
    </w:p>
    <w:p w:rsidR="006E7519" w:rsidRPr="006E7519" w:rsidRDefault="006E7519" w:rsidP="006E7519">
      <w:pPr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751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6E7519">
        <w:rPr>
          <w:rFonts w:ascii="Times New Roman" w:eastAsiaTheme="minorHAnsi" w:hAnsi="Times New Roman"/>
          <w:sz w:val="24"/>
          <w:szCs w:val="24"/>
          <w:lang w:eastAsia="en-US"/>
        </w:rPr>
        <w:t>Главе муниципального образования «Дубровский район» направить изменения в Устав муниципального образования «Дубровский район»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законодательством.</w:t>
      </w:r>
    </w:p>
    <w:p w:rsidR="006E7519" w:rsidRPr="006E7519" w:rsidRDefault="006E7519" w:rsidP="006E7519">
      <w:pPr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7519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Настоящее решение вступает в силу с момента официального опубликования в периодическом печатном средстве массовой информации «Вестник Дубровского района».</w:t>
      </w:r>
    </w:p>
    <w:p w:rsidR="006E7519" w:rsidRPr="006E7519" w:rsidRDefault="006E7519" w:rsidP="006E7519">
      <w:pPr>
        <w:spacing w:after="160" w:line="259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7519" w:rsidRPr="006E7519" w:rsidRDefault="006E7519" w:rsidP="006E751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7519">
        <w:rPr>
          <w:rFonts w:ascii="Times New Roman" w:eastAsiaTheme="minorHAnsi" w:hAnsi="Times New Roman"/>
          <w:sz w:val="24"/>
          <w:szCs w:val="24"/>
          <w:lang w:eastAsia="en-US"/>
        </w:rPr>
        <w:t>Глава муниципального образования</w:t>
      </w:r>
    </w:p>
    <w:p w:rsidR="006E7519" w:rsidRPr="006E7519" w:rsidRDefault="006E7519" w:rsidP="006E751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7519">
        <w:rPr>
          <w:rFonts w:ascii="Times New Roman" w:eastAsiaTheme="minorHAnsi" w:hAnsi="Times New Roman"/>
          <w:sz w:val="24"/>
          <w:szCs w:val="24"/>
          <w:lang w:eastAsia="en-US"/>
        </w:rPr>
        <w:t>«Дубровский район»                                                                      Г.А. Черняков</w:t>
      </w:r>
    </w:p>
    <w:p w:rsidR="006E7519" w:rsidRPr="006E7519" w:rsidRDefault="006E7519" w:rsidP="006E7519">
      <w:pPr>
        <w:tabs>
          <w:tab w:val="left" w:pos="4860"/>
        </w:tabs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 xml:space="preserve">Приложение </w:t>
      </w:r>
    </w:p>
    <w:p w:rsidR="006E7519" w:rsidRPr="006E7519" w:rsidRDefault="006E7519" w:rsidP="006E7519">
      <w:pPr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к решению Дубровского районного Совета народных депутатов</w:t>
      </w:r>
    </w:p>
    <w:p w:rsidR="006E7519" w:rsidRPr="006E7519" w:rsidRDefault="006E7519" w:rsidP="006E7519">
      <w:pPr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 xml:space="preserve">от 13.11.2019 г. № 29-7 </w:t>
      </w:r>
    </w:p>
    <w:p w:rsidR="006E7519" w:rsidRPr="006E7519" w:rsidRDefault="006E7519" w:rsidP="006E7519">
      <w:pPr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</w:p>
    <w:p w:rsidR="006E7519" w:rsidRPr="006E7519" w:rsidRDefault="006E7519" w:rsidP="006E7519">
      <w:pPr>
        <w:numPr>
          <w:ilvl w:val="0"/>
          <w:numId w:val="16"/>
        </w:numPr>
        <w:tabs>
          <w:tab w:val="num" w:pos="1135"/>
        </w:tabs>
        <w:spacing w:after="0" w:line="240" w:lineRule="auto"/>
        <w:ind w:left="0" w:firstLine="1135"/>
        <w:jc w:val="both"/>
        <w:rPr>
          <w:rFonts w:ascii="Times New Roman" w:hAnsi="Times New Roman"/>
          <w:b/>
          <w:sz w:val="24"/>
          <w:szCs w:val="24"/>
        </w:rPr>
      </w:pPr>
      <w:r w:rsidRPr="006E7519">
        <w:rPr>
          <w:rFonts w:ascii="Times New Roman" w:hAnsi="Times New Roman"/>
          <w:b/>
          <w:sz w:val="24"/>
          <w:szCs w:val="24"/>
        </w:rPr>
        <w:t xml:space="preserve">В главе </w:t>
      </w:r>
      <w:r w:rsidRPr="006E751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E7519">
        <w:rPr>
          <w:rFonts w:ascii="Times New Roman" w:hAnsi="Times New Roman"/>
          <w:b/>
          <w:sz w:val="24"/>
          <w:szCs w:val="24"/>
        </w:rPr>
        <w:t xml:space="preserve"> Устава:</w:t>
      </w:r>
    </w:p>
    <w:p w:rsidR="006E7519" w:rsidRPr="006E7519" w:rsidRDefault="006E7519" w:rsidP="006E7519">
      <w:pPr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 xml:space="preserve">  а) статью 1 изложить в следующей редакции:</w:t>
      </w:r>
    </w:p>
    <w:p w:rsidR="006E7519" w:rsidRPr="006E7519" w:rsidRDefault="006E7519" w:rsidP="006E7519">
      <w:pPr>
        <w:tabs>
          <w:tab w:val="num" w:pos="11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E7519">
        <w:rPr>
          <w:rFonts w:ascii="Times New Roman" w:hAnsi="Times New Roman"/>
          <w:b/>
          <w:sz w:val="24"/>
          <w:szCs w:val="24"/>
        </w:rPr>
        <w:t>«Статья 1. Наименование и правовой статус Дубровского муниципального района Брянской области</w:t>
      </w:r>
    </w:p>
    <w:p w:rsidR="006E7519" w:rsidRPr="006E7519" w:rsidRDefault="006E7519" w:rsidP="006E7519">
      <w:pPr>
        <w:widowControl w:val="0"/>
        <w:tabs>
          <w:tab w:val="num" w:pos="1135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  <w:vertAlign w:val="superscript"/>
        </w:rPr>
      </w:pPr>
      <w:r w:rsidRPr="006E7519">
        <w:rPr>
          <w:rFonts w:ascii="Times New Roman" w:hAnsi="Times New Roman"/>
          <w:snapToGrid w:val="0"/>
          <w:kern w:val="2"/>
          <w:sz w:val="24"/>
          <w:szCs w:val="24"/>
        </w:rPr>
        <w:t>1</w:t>
      </w:r>
      <w:r w:rsidRPr="006E7519">
        <w:rPr>
          <w:rFonts w:ascii="Times New Roman" w:hAnsi="Times New Roman"/>
          <w:snapToGrid w:val="0"/>
          <w:sz w:val="24"/>
          <w:szCs w:val="24"/>
        </w:rPr>
        <w:t>. Официальным наименованием муниципального образования является Дубровский муниципальный район Брянской области</w:t>
      </w:r>
      <w:r w:rsidRPr="006E7519">
        <w:rPr>
          <w:rFonts w:ascii="Times New Roman" w:hAnsi="Times New Roman"/>
          <w:sz w:val="24"/>
          <w:szCs w:val="24"/>
        </w:rPr>
        <w:t xml:space="preserve"> (далее, если не оговорено особо, Дубровский район, </w:t>
      </w:r>
      <w:r w:rsidRPr="006E7519">
        <w:rPr>
          <w:rFonts w:ascii="Times New Roman" w:hAnsi="Times New Roman"/>
          <w:sz w:val="24"/>
          <w:szCs w:val="24"/>
        </w:rPr>
        <w:lastRenderedPageBreak/>
        <w:t>муниципальный район, муниципальное образование)</w:t>
      </w:r>
      <w:r w:rsidRPr="006E7519">
        <w:rPr>
          <w:rFonts w:ascii="Times New Roman" w:hAnsi="Times New Roman"/>
          <w:snapToGrid w:val="0"/>
          <w:sz w:val="24"/>
          <w:szCs w:val="24"/>
        </w:rPr>
        <w:t>.</w:t>
      </w:r>
    </w:p>
    <w:p w:rsidR="006E7519" w:rsidRPr="006E7519" w:rsidRDefault="006E7519" w:rsidP="006E7519">
      <w:pPr>
        <w:tabs>
          <w:tab w:val="num" w:pos="113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2.</w:t>
      </w:r>
      <w:r w:rsidRPr="006E7519">
        <w:rPr>
          <w:rFonts w:ascii="Times New Roman" w:hAnsi="Times New Roman"/>
          <w:i/>
          <w:sz w:val="24"/>
          <w:szCs w:val="24"/>
        </w:rPr>
        <w:t xml:space="preserve"> </w:t>
      </w:r>
      <w:r w:rsidRPr="006E7519">
        <w:rPr>
          <w:rFonts w:ascii="Times New Roman" w:hAnsi="Times New Roman"/>
          <w:sz w:val="24"/>
          <w:szCs w:val="24"/>
        </w:rPr>
        <w:t>Дубровский муниципальный район Брянской области - муниципальное образование, состоящее из 1-го городского и 6-ти сельских поселений, объединенных общей территорией, в соответствии с законом Брянской области от 9 марта 2005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области», наделенное статусом муниципального района.</w:t>
      </w:r>
    </w:p>
    <w:p w:rsidR="006E7519" w:rsidRPr="006E7519" w:rsidRDefault="006E7519" w:rsidP="006E7519">
      <w:pPr>
        <w:tabs>
          <w:tab w:val="num" w:pos="113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3. Административным центром муниципального района является поселок    Дубровка.».</w:t>
      </w:r>
    </w:p>
    <w:p w:rsidR="006E7519" w:rsidRPr="006E7519" w:rsidRDefault="006E7519" w:rsidP="006E7519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6E7519" w:rsidRPr="006E7519" w:rsidRDefault="006E7519" w:rsidP="006E751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519">
        <w:rPr>
          <w:rFonts w:ascii="Times New Roman" w:hAnsi="Times New Roman"/>
          <w:b/>
          <w:sz w:val="24"/>
          <w:szCs w:val="24"/>
        </w:rPr>
        <w:t xml:space="preserve">В главу </w:t>
      </w:r>
      <w:r w:rsidRPr="006E7519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E7519">
        <w:rPr>
          <w:rFonts w:ascii="Times New Roman" w:hAnsi="Times New Roman"/>
          <w:b/>
          <w:sz w:val="24"/>
          <w:szCs w:val="24"/>
        </w:rPr>
        <w:t xml:space="preserve"> Устава:</w:t>
      </w:r>
    </w:p>
    <w:p w:rsidR="006E7519" w:rsidRPr="006E7519" w:rsidRDefault="006E7519" w:rsidP="006E7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 xml:space="preserve">    а) статью 62 дополнить пунктом 6.1. следующего содержания:</w:t>
      </w:r>
    </w:p>
    <w:p w:rsidR="006E7519" w:rsidRPr="006E7519" w:rsidRDefault="006E7519" w:rsidP="006E7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 xml:space="preserve">   «6.1. 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«Нормативные правовые акты в Российской Федерации» (</w:t>
      </w:r>
      <w:hyperlink r:id="rId9" w:history="1">
        <w:r w:rsidRPr="006E7519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/>
          </w:rPr>
          <w:t>http</w:t>
        </w:r>
        <w:r w:rsidRPr="006E7519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://</w:t>
        </w:r>
        <w:r w:rsidRPr="006E7519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/>
          </w:rPr>
          <w:t>pravo</w:t>
        </w:r>
        <w:r w:rsidRPr="006E7519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-</w:t>
        </w:r>
        <w:r w:rsidRPr="006E7519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/>
          </w:rPr>
          <w:t>minjust</w:t>
        </w:r>
        <w:r w:rsidRPr="006E7519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.</w:t>
        </w:r>
        <w:r w:rsidRPr="006E7519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  <w:r w:rsidRPr="006E7519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6E7519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http://право-минюст.рф</w:t>
        </w:r>
      </w:hyperlink>
      <w:r w:rsidRPr="006E7519">
        <w:rPr>
          <w:rFonts w:ascii="Times New Roman" w:hAnsi="Times New Roman"/>
          <w:sz w:val="24"/>
          <w:szCs w:val="24"/>
        </w:rPr>
        <w:t>, регистрация в качестве сетевого издания: Эл № ФС77-72471 от 05.03.2018)».</w:t>
      </w:r>
    </w:p>
    <w:p w:rsidR="006E7519" w:rsidRPr="006E7519" w:rsidRDefault="006E7519" w:rsidP="006E75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 xml:space="preserve"> </w:t>
      </w:r>
    </w:p>
    <w:p w:rsidR="006E7519" w:rsidRPr="00EB2F2F" w:rsidRDefault="00B52207" w:rsidP="006E7519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6E7519">
        <w:rPr>
          <w:rFonts w:ascii="Times New Roman" w:hAnsi="Times New Roman"/>
          <w:b/>
          <w:sz w:val="24"/>
          <w:szCs w:val="24"/>
        </w:rPr>
        <w:t xml:space="preserve"> - </w:t>
      </w:r>
      <w:r w:rsidR="006E7519" w:rsidRPr="006E7519">
        <w:rPr>
          <w:rFonts w:ascii="Times New Roman" w:hAnsi="Times New Roman"/>
        </w:rPr>
        <w:t xml:space="preserve"> </w:t>
      </w:r>
      <w:r w:rsidR="006E7519" w:rsidRPr="00E9650B">
        <w:rPr>
          <w:rFonts w:ascii="Times New Roman" w:hAnsi="Times New Roman"/>
        </w:rPr>
        <w:t>информация отсутствует.</w:t>
      </w:r>
      <w:r w:rsidR="006E7519">
        <w:rPr>
          <w:rFonts w:ascii="Times New Roman" w:hAnsi="Times New Roman"/>
          <w:b/>
        </w:rPr>
        <w:t xml:space="preserve"> </w:t>
      </w:r>
      <w:r w:rsidR="006E7519" w:rsidRPr="00EB2F2F">
        <w:rPr>
          <w:sz w:val="24"/>
          <w:szCs w:val="24"/>
        </w:rPr>
        <w:t xml:space="preserve">                                                                                                 </w:t>
      </w:r>
    </w:p>
    <w:p w:rsidR="00E87E7A" w:rsidRDefault="00E87E7A" w:rsidP="00A35A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FB22B6" w:rsidRPr="00EB2F2F" w:rsidRDefault="006C0DF2" w:rsidP="00EB2F2F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>а</w:t>
      </w:r>
      <w:r w:rsidR="00A35AAD">
        <w:rPr>
          <w:rFonts w:ascii="Times New Roman" w:hAnsi="Times New Roman"/>
          <w:b/>
          <w:sz w:val="24"/>
          <w:szCs w:val="24"/>
        </w:rPr>
        <w:t>-</w:t>
      </w:r>
      <w:r w:rsidR="00C01EAE">
        <w:rPr>
          <w:rFonts w:ascii="Times New Roman" w:hAnsi="Times New Roman"/>
          <w:b/>
          <w:sz w:val="24"/>
          <w:szCs w:val="24"/>
        </w:rPr>
        <w:t xml:space="preserve"> </w:t>
      </w:r>
      <w:r w:rsidR="00A35AAD" w:rsidRPr="00E9650B">
        <w:rPr>
          <w:rFonts w:ascii="Times New Roman" w:hAnsi="Times New Roman"/>
        </w:rPr>
        <w:t>информация отсутствует.</w:t>
      </w:r>
      <w:r w:rsidR="00A35AAD">
        <w:rPr>
          <w:rFonts w:ascii="Times New Roman" w:hAnsi="Times New Roman"/>
          <w:b/>
        </w:rPr>
        <w:t xml:space="preserve"> </w:t>
      </w:r>
      <w:r w:rsidR="00FB22B6" w:rsidRPr="00EB2F2F">
        <w:rPr>
          <w:sz w:val="24"/>
          <w:szCs w:val="24"/>
        </w:rPr>
        <w:t xml:space="preserve">                                                                                                 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8A3305">
        <w:rPr>
          <w:rFonts w:ascii="Times New Roman" w:hAnsi="Times New Roman"/>
        </w:rPr>
        <w:t xml:space="preserve"> </w:t>
      </w:r>
      <w:r w:rsidRPr="00C93FA1">
        <w:rPr>
          <w:rFonts w:ascii="Times New Roman" w:hAnsi="Times New Roman"/>
        </w:rPr>
        <w:t>информация отсутствует</w:t>
      </w:r>
      <w:r>
        <w:rPr>
          <w:rFonts w:ascii="Times New Roman" w:hAnsi="Times New Roman"/>
        </w:rPr>
        <w:t>.</w:t>
      </w:r>
    </w:p>
    <w:p w:rsidR="00A01774" w:rsidRDefault="00A36CE0" w:rsidP="00A01774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0953A8">
        <w:rPr>
          <w:rFonts w:ascii="Times New Roman" w:hAnsi="Times New Roman"/>
          <w:b/>
          <w:sz w:val="24"/>
          <w:szCs w:val="24"/>
        </w:rPr>
        <w:t xml:space="preserve"> </w:t>
      </w:r>
    </w:p>
    <w:p w:rsidR="006E7519" w:rsidRDefault="006E7519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6E7519" w:rsidRPr="006E7519" w:rsidRDefault="006E7519" w:rsidP="006E7519">
      <w:pPr>
        <w:pStyle w:val="ConsPlusTitle"/>
        <w:widowControl/>
        <w:jc w:val="center"/>
        <w:outlineLvl w:val="1"/>
      </w:pPr>
      <w:r>
        <w:rPr>
          <w:b w:val="0"/>
        </w:rPr>
        <w:t xml:space="preserve">2.4.1. </w:t>
      </w:r>
      <w:r w:rsidRPr="006E7519">
        <w:t>ИТОГОВЫЙ ДОКУМЕНТ ПУБЛИЧНЫХ СЛУШАНИЙ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</w:rPr>
      </w:pPr>
      <w:r w:rsidRPr="006E7519">
        <w:rPr>
          <w:rFonts w:ascii="Courier New" w:hAnsi="Courier New" w:cs="Courier New"/>
        </w:rPr>
        <w:t>Публичные слушания назначены Решением Дубровского районного Совета  народных депутатов от 26 ноября 2019 года N 45–7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20"/>
          <w:szCs w:val="20"/>
        </w:rPr>
      </w:pP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u w:val="single"/>
        </w:rPr>
      </w:pPr>
      <w:r w:rsidRPr="006E7519">
        <w:rPr>
          <w:rFonts w:ascii="Courier New" w:hAnsi="Courier New" w:cs="Courier New"/>
          <w:u w:val="single"/>
        </w:rPr>
        <w:t>Перечень вопросов, выносимых на публичные слушания: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 xml:space="preserve">Проект решения Дубровского районного Совета народных депутатов «О бюджете Дубровского муниципального района Брянской области на 2020 год и на плановый период 2021 и 2022 годов». 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sz w:val="20"/>
          <w:szCs w:val="20"/>
        </w:rPr>
      </w:pP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left="284"/>
        <w:rPr>
          <w:rFonts w:ascii="Courier New" w:hAnsi="Courier New" w:cs="Courier New"/>
          <w:u w:val="single"/>
        </w:rPr>
      </w:pPr>
      <w:r w:rsidRPr="006E7519">
        <w:rPr>
          <w:rFonts w:ascii="Courier New" w:hAnsi="Courier New" w:cs="Courier New"/>
          <w:u w:val="single"/>
        </w:rPr>
        <w:t xml:space="preserve">Дата и место проведения: 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13 декабря 2019 года начало в 10.00 час. место проведения: Брянская область, Дубровский район, п.Дубровка, ул.Победы, д.18, зал заседаний администрации Дубровского района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u w:val="single"/>
        </w:rPr>
      </w:pPr>
      <w:r w:rsidRPr="006E7519">
        <w:rPr>
          <w:rFonts w:ascii="Courier New" w:hAnsi="Courier New" w:cs="Courier New"/>
          <w:u w:val="single"/>
        </w:rPr>
        <w:t xml:space="preserve">Вопросы, выносимые на публичные  слушания: 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u w:val="single"/>
        </w:rPr>
      </w:pPr>
      <w:r w:rsidRPr="006E7519">
        <w:rPr>
          <w:rFonts w:ascii="Times New Roman" w:hAnsi="Times New Roman"/>
          <w:sz w:val="24"/>
          <w:szCs w:val="24"/>
        </w:rPr>
        <w:t>Проект решения Дубровского районного Совета народных депутатов «О бюджете Дубровского муниципального района Брянской области на 2020 год и на плановый период 2021 и 2022 годов»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u w:val="single"/>
        </w:rPr>
      </w:pPr>
      <w:r w:rsidRPr="006E7519">
        <w:rPr>
          <w:rFonts w:ascii="Courier New" w:hAnsi="Courier New" w:cs="Courier New"/>
          <w:u w:val="single"/>
        </w:rPr>
        <w:t>Краткое содержание внесенного предложения:</w:t>
      </w:r>
    </w:p>
    <w:p w:rsidR="006E7519" w:rsidRPr="006E7519" w:rsidRDefault="006E7519" w:rsidP="006E751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</w:rPr>
        <w:t xml:space="preserve">1. </w:t>
      </w:r>
      <w:r w:rsidRPr="006E7519">
        <w:rPr>
          <w:rFonts w:ascii="Times New Roman" w:hAnsi="Times New Roman"/>
          <w:sz w:val="24"/>
          <w:szCs w:val="24"/>
        </w:rPr>
        <w:t>В проекте решения Дубровского районного Совета народных депутатов  «О бюджете муниципального образования «Дубровский район» на 2020 год и на плановый период 2021 и 2022 годов»:</w:t>
      </w:r>
    </w:p>
    <w:p w:rsidR="006E7519" w:rsidRPr="006E7519" w:rsidRDefault="006E7519" w:rsidP="006E7519">
      <w:pPr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 xml:space="preserve"> - абзац второй пункта 1 проекта решения изложить в следующей редакции:</w:t>
      </w:r>
    </w:p>
    <w:p w:rsidR="006E7519" w:rsidRPr="006E7519" w:rsidRDefault="006E7519" w:rsidP="006E7519">
      <w:pPr>
        <w:tabs>
          <w:tab w:val="num" w:pos="1637"/>
        </w:tabs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 xml:space="preserve"> «прогнозируемый общий объем доходов бюджета Дубровского муниципального района Брянской области в сумме 300 498 091,32 рубль, в том числе налоговые и неналоговые доходы в сумме 91 792 000,00 рублей».</w:t>
      </w:r>
    </w:p>
    <w:p w:rsidR="006E7519" w:rsidRPr="006E7519" w:rsidRDefault="006E7519" w:rsidP="006E7519">
      <w:pPr>
        <w:tabs>
          <w:tab w:val="num" w:pos="1637"/>
        </w:tabs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- абзац третий пункта 1 проекта решения изложить в следующей редакции:</w:t>
      </w:r>
    </w:p>
    <w:p w:rsidR="006E7519" w:rsidRPr="006E7519" w:rsidRDefault="006E7519" w:rsidP="006E7519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7519">
        <w:rPr>
          <w:rFonts w:ascii="Times New Roman" w:hAnsi="Times New Roman"/>
          <w:sz w:val="24"/>
          <w:szCs w:val="24"/>
        </w:rPr>
        <w:lastRenderedPageBreak/>
        <w:t>«общий  объем  расходов бюджета Дубровского муниципального района Брянской области в    сумме  300 498 091,32 рубль</w:t>
      </w:r>
      <w:r w:rsidRPr="006E7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6E7519" w:rsidRPr="006E7519" w:rsidRDefault="006E7519" w:rsidP="006E7519">
      <w:pPr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- абзац второй пункта 2 проекта решения изложить в следующей редакции:</w:t>
      </w:r>
    </w:p>
    <w:p w:rsidR="006E7519" w:rsidRPr="006E7519" w:rsidRDefault="006E7519" w:rsidP="006E7519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6E7519">
        <w:rPr>
          <w:rFonts w:ascii="Times New Roman" w:hAnsi="Times New Roman"/>
          <w:sz w:val="24"/>
          <w:szCs w:val="24"/>
        </w:rPr>
        <w:t>прогнозируемый общий объем доходов бюджета Дубровского муниципального района Брянской области на 2021 год в сумме 288 914 740,49  рублей, в том числе налоговые и неналоговые доходы в сумме  94 699 000,00 рублей, и на 2022 год в сумме 420 499 668,78 рублей, в том числе налоговые и неналоговые доходы в сумме  98 676 000,00 рублей»;</w:t>
      </w:r>
    </w:p>
    <w:p w:rsidR="006E7519" w:rsidRPr="006E7519" w:rsidRDefault="006E7519" w:rsidP="006E7519">
      <w:pPr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- абзац третий пункта 2 проекта решения изложить в следующей редакции:</w:t>
      </w:r>
    </w:p>
    <w:p w:rsidR="006E7519" w:rsidRPr="006E7519" w:rsidRDefault="006E7519" w:rsidP="006E7519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7519">
        <w:rPr>
          <w:rFonts w:ascii="Times New Roman" w:hAnsi="Times New Roman"/>
          <w:sz w:val="24"/>
          <w:szCs w:val="24"/>
        </w:rPr>
        <w:t xml:space="preserve">«общий объем расходов бюджета Дубровского муниципального района Брянской области на 2021 год в сумме  288 914 740,49  рублей, </w:t>
      </w:r>
      <w:r w:rsidRPr="006E7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 том числе условно утвержденные расходы в сумме 3 331 700,00 рублей, </w:t>
      </w:r>
      <w:r w:rsidRPr="006E7519">
        <w:rPr>
          <w:rFonts w:ascii="Times New Roman" w:hAnsi="Times New Roman"/>
          <w:sz w:val="24"/>
          <w:szCs w:val="24"/>
        </w:rPr>
        <w:t xml:space="preserve">и на 2022 год в сумме 420 499 668,78 рублей, </w:t>
      </w:r>
      <w:r w:rsidRPr="006E7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том числе условно утвержденные расходы в сумме 6 764 250,00 рублей»;</w:t>
      </w:r>
    </w:p>
    <w:p w:rsidR="006E7519" w:rsidRPr="006E7519" w:rsidRDefault="006E7519" w:rsidP="006E7519">
      <w:pPr>
        <w:tabs>
          <w:tab w:val="num" w:pos="900"/>
        </w:tabs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- пункт 13 изложить в новой редакции: «Установить объем бюджетных ассигнований дорожного фонда Дубровского муниципального района Брянской области на 2020 год в сумме 4 775 000,00 рублей, на 2021 год в сумме 5 025 000,00 рублей, на 2022 год  в сумме 5 333 000,00 рублей»;</w:t>
      </w:r>
    </w:p>
    <w:p w:rsidR="006E7519" w:rsidRPr="006E7519" w:rsidRDefault="006E7519" w:rsidP="006E7519">
      <w:pPr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- пункт 14 изложить в новой редакции «Установить объем межбюджетных трансфертов, получаемых из других бюджетов, на 2020 год  в  сумме 208 706 091,32  рублей,  на 2021 год  в  сумме 194 215 740,49 рубля и на 2022 год  в  сумме 321823668,78  рублей».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В приложении №1 проекта Решения «О бюджете Дубровского муниципального района Брянской области на 2020 год и на плановый период 2021 и 2022 годов» графы 3; 4; 5 следующих строк изложить в новой редакции:</w:t>
      </w:r>
    </w:p>
    <w:tbl>
      <w:tblPr>
        <w:tblW w:w="10470" w:type="dxa"/>
        <w:tblInd w:w="108" w:type="dxa"/>
        <w:tblLook w:val="0000" w:firstRow="0" w:lastRow="0" w:firstColumn="0" w:lastColumn="0" w:noHBand="0" w:noVBand="0"/>
      </w:tblPr>
      <w:tblGrid>
        <w:gridCol w:w="2307"/>
        <w:gridCol w:w="3813"/>
        <w:gridCol w:w="1420"/>
        <w:gridCol w:w="1420"/>
        <w:gridCol w:w="1510"/>
      </w:tblGrid>
      <w:tr w:rsidR="006E7519" w:rsidRPr="006E7519" w:rsidTr="004A6890">
        <w:trPr>
          <w:trHeight w:val="76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2022 год</w:t>
            </w:r>
          </w:p>
        </w:tc>
      </w:tr>
      <w:tr w:rsidR="006E7519" w:rsidRPr="006E7519" w:rsidTr="004A6890">
        <w:trPr>
          <w:trHeight w:val="25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E7519" w:rsidRPr="006E7519" w:rsidTr="004A6890">
        <w:trPr>
          <w:trHeight w:val="35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4 775 000,00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5 025 000,00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5 333 000,00</w:t>
            </w:r>
          </w:p>
        </w:tc>
      </w:tr>
      <w:tr w:rsidR="006E7519" w:rsidRPr="006E7519" w:rsidTr="004A6890">
        <w:trPr>
          <w:trHeight w:val="51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1 03 02000 01 0000 110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4 775 000,00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5 025 000,00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5 333 000,00</w:t>
            </w:r>
          </w:p>
        </w:tc>
      </w:tr>
      <w:tr w:rsidR="006E7519" w:rsidRPr="006E7519" w:rsidTr="004A6890">
        <w:trPr>
          <w:trHeight w:val="151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1 03 02231 01 0000 110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2 188 000,00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2 316 000,00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2 455 000,00</w:t>
            </w:r>
          </w:p>
        </w:tc>
      </w:tr>
      <w:tr w:rsidR="006E7519" w:rsidRPr="006E7519" w:rsidTr="004A6890">
        <w:trPr>
          <w:trHeight w:val="184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1 03 02241 01 0000 110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</w:tr>
      <w:tr w:rsidR="006E7519" w:rsidRPr="006E7519" w:rsidTr="004A6890">
        <w:trPr>
          <w:trHeight w:val="144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1 03 02251 01 0000 110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2 858 000,00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3 017 000,00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3 178 000,00</w:t>
            </w:r>
          </w:p>
        </w:tc>
      </w:tr>
      <w:tr w:rsidR="006E7519" w:rsidRPr="006E7519" w:rsidTr="004A6890">
        <w:trPr>
          <w:trHeight w:val="529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1 03 02261 01 0000 110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6E7519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lastRenderedPageBreak/>
              <w:t>-282 000,00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-320 000,00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-312 000,00</w:t>
            </w:r>
          </w:p>
        </w:tc>
      </w:tr>
      <w:tr w:rsidR="006E7519" w:rsidRPr="006E7519" w:rsidTr="004A6890">
        <w:trPr>
          <w:trHeight w:val="52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lastRenderedPageBreak/>
              <w:t>2 02 25491 00 0000 150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Субсидии бюджетам  на создание новых мест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814 474,00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E7519" w:rsidRPr="006E7519" w:rsidTr="004A6890">
        <w:trPr>
          <w:trHeight w:val="52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2 02 25491 05 0000 150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создание новых мест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814 474,00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E7519" w:rsidRPr="006E7519" w:rsidTr="004A6890">
        <w:trPr>
          <w:trHeight w:val="29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2 02 29999 00 0000 150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7 675 134,33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1 795 206,00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2 238 217,00</w:t>
            </w:r>
          </w:p>
        </w:tc>
      </w:tr>
      <w:tr w:rsidR="006E7519" w:rsidRPr="006E7519" w:rsidTr="004A6890">
        <w:trPr>
          <w:trHeight w:val="52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2 02 29999 05 0000 150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7 675 134,33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1 795 206,00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2 238 217,00</w:t>
            </w:r>
          </w:p>
        </w:tc>
      </w:tr>
    </w:tbl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6E7519" w:rsidRPr="006E7519" w:rsidRDefault="006E7519" w:rsidP="006E7519">
      <w:pPr>
        <w:spacing w:after="0" w:line="240" w:lineRule="auto"/>
        <w:ind w:left="284" w:right="20" w:firstLine="360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В приложении №7 проекта Решения «О бюджете Дубровского муниципального района Брянской области на 2020 год и на плановый период 2021 и 2022 годов» графы 7; 8; 9 следующих строк изложить в новой редакции:</w:t>
      </w:r>
    </w:p>
    <w:tbl>
      <w:tblPr>
        <w:tblW w:w="10419" w:type="dxa"/>
        <w:tblInd w:w="108" w:type="dxa"/>
        <w:tblLook w:val="0000" w:firstRow="0" w:lastRow="0" w:firstColumn="0" w:lastColumn="0" w:noHBand="0" w:noVBand="0"/>
      </w:tblPr>
      <w:tblGrid>
        <w:gridCol w:w="2521"/>
        <w:gridCol w:w="695"/>
        <w:gridCol w:w="418"/>
        <w:gridCol w:w="463"/>
        <w:gridCol w:w="1245"/>
        <w:gridCol w:w="518"/>
        <w:gridCol w:w="1520"/>
        <w:gridCol w:w="1620"/>
        <w:gridCol w:w="1419"/>
      </w:tblGrid>
      <w:tr w:rsidR="006E7519" w:rsidRPr="006E7519" w:rsidTr="004A6890">
        <w:trPr>
          <w:trHeight w:val="31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2020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2022 год</w:t>
            </w:r>
          </w:p>
        </w:tc>
      </w:tr>
      <w:tr w:rsidR="006E7519" w:rsidRPr="006E7519" w:rsidTr="004A6890">
        <w:trPr>
          <w:trHeight w:val="31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E7519" w:rsidRPr="006E7519" w:rsidTr="004A6890">
        <w:trPr>
          <w:trHeight w:val="315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0105581610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4 775 000,00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5 025 000,00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5 333 000,00</w:t>
            </w:r>
          </w:p>
        </w:tc>
      </w:tr>
      <w:tr w:rsidR="006E7519" w:rsidRPr="006E7519" w:rsidTr="004A6890">
        <w:trPr>
          <w:trHeight w:val="30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7000080080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3 331 700,00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6 764 250,00</w:t>
            </w:r>
          </w:p>
        </w:tc>
      </w:tr>
      <w:tr w:rsidR="006E7519" w:rsidRPr="006E7519" w:rsidTr="004A6890">
        <w:trPr>
          <w:trHeight w:val="30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02022S4860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1 249 271,00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E7519" w:rsidRPr="006E7519" w:rsidTr="004A6890">
        <w:trPr>
          <w:trHeight w:val="30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02022S4850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6 189 398,22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E7519" w:rsidRPr="006E7519" w:rsidTr="004A6890">
        <w:trPr>
          <w:trHeight w:val="30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02022S4860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1 249 271,00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1 399 808,00</w:t>
            </w:r>
          </w:p>
        </w:tc>
      </w:tr>
      <w:tr w:rsidR="006E7519" w:rsidRPr="006E7519" w:rsidTr="004A6890">
        <w:trPr>
          <w:trHeight w:val="30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020E254910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857 342,00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519" w:rsidRPr="006E7519" w:rsidRDefault="006E7519" w:rsidP="006E7519">
      <w:pPr>
        <w:spacing w:after="0" w:line="240" w:lineRule="auto"/>
        <w:ind w:left="284" w:right="20" w:firstLine="360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В приложении №8 проекта Решения «О бюджете Дубровского муниципального района Брянской области на 2020 год и на плановый период 2021 и 2022 годов» графы 6;7;8 следующих строк изложить в новой редакции:</w:t>
      </w:r>
    </w:p>
    <w:tbl>
      <w:tblPr>
        <w:tblW w:w="10440" w:type="dxa"/>
        <w:tblInd w:w="288" w:type="dxa"/>
        <w:tblLook w:val="0000" w:firstRow="0" w:lastRow="0" w:firstColumn="0" w:lastColumn="0" w:noHBand="0" w:noVBand="0"/>
      </w:tblPr>
      <w:tblGrid>
        <w:gridCol w:w="2520"/>
        <w:gridCol w:w="540"/>
        <w:gridCol w:w="900"/>
        <w:gridCol w:w="1260"/>
        <w:gridCol w:w="900"/>
        <w:gridCol w:w="1440"/>
        <w:gridCol w:w="1440"/>
        <w:gridCol w:w="1440"/>
      </w:tblGrid>
      <w:tr w:rsidR="006E7519" w:rsidRPr="006E7519" w:rsidTr="004A6890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2022 год</w:t>
            </w:r>
          </w:p>
        </w:tc>
      </w:tr>
      <w:tr w:rsidR="006E7519" w:rsidRPr="006E7519" w:rsidTr="004A689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5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5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7519" w:rsidRPr="006E7519" w:rsidTr="004A6890">
        <w:trPr>
          <w:trHeight w:val="5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7000080080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3 331 700,00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6 764 250,00</w:t>
            </w:r>
          </w:p>
        </w:tc>
      </w:tr>
      <w:tr w:rsidR="006E7519" w:rsidRPr="006E7519" w:rsidTr="004A6890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0105581610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4 775 000,00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5 025 000,00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5 333 000,00</w:t>
            </w:r>
          </w:p>
        </w:tc>
      </w:tr>
      <w:tr w:rsidR="006E7519" w:rsidRPr="006E7519" w:rsidTr="004A689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02022S4860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1 249 271,00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E7519" w:rsidRPr="006E7519" w:rsidTr="004A689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02022S4850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6 189 398,22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E7519" w:rsidRPr="006E7519" w:rsidTr="004A689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02022S4860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1 249 271,00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1 399 808,00</w:t>
            </w:r>
          </w:p>
        </w:tc>
      </w:tr>
      <w:tr w:rsidR="006E7519" w:rsidRPr="006E7519" w:rsidTr="004A6890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020E254910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857 342,00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519" w:rsidRPr="006E7519" w:rsidRDefault="006E7519" w:rsidP="006E7519">
      <w:pPr>
        <w:spacing w:after="0" w:line="240" w:lineRule="auto"/>
        <w:ind w:left="284" w:right="20" w:firstLine="360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В приложении №9 проекта Решения « О бюджете Дубровского муниципального района Брянской области на 2020 год и на плановый период 2021 и 2022 годов» графы 8; 9; 10 следующих строк изложить в новой редакции:</w:t>
      </w:r>
    </w:p>
    <w:tbl>
      <w:tblPr>
        <w:tblW w:w="102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160"/>
        <w:gridCol w:w="532"/>
        <w:gridCol w:w="875"/>
        <w:gridCol w:w="603"/>
        <w:gridCol w:w="690"/>
        <w:gridCol w:w="813"/>
        <w:gridCol w:w="627"/>
        <w:gridCol w:w="1440"/>
        <w:gridCol w:w="1260"/>
        <w:gridCol w:w="1260"/>
      </w:tblGrid>
      <w:tr w:rsidR="006E7519" w:rsidRPr="006E7519" w:rsidTr="004A6890">
        <w:trPr>
          <w:trHeight w:val="63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ППГП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НР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7519">
              <w:rPr>
                <w:rFonts w:ascii="Times New Roman" w:hAnsi="Times New Roman"/>
                <w:b/>
                <w:bCs/>
                <w:sz w:val="20"/>
                <w:szCs w:val="20"/>
              </w:rPr>
              <w:t>Сумма на 2022 год</w:t>
            </w:r>
          </w:p>
        </w:tc>
      </w:tr>
      <w:tr w:rsidR="006E7519" w:rsidRPr="006E7519" w:rsidTr="004A6890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519" w:rsidRPr="006E7519" w:rsidRDefault="006E7519" w:rsidP="006E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E7519" w:rsidRPr="006E7519" w:rsidTr="004A6890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81610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4 775 000,00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ind w:left="-108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5 025 000,00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ind w:left="-108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sz w:val="20"/>
                <w:szCs w:val="20"/>
              </w:rPr>
              <w:t>5 333 000,00</w:t>
            </w:r>
          </w:p>
        </w:tc>
      </w:tr>
      <w:tr w:rsidR="006E7519" w:rsidRPr="006E7519" w:rsidTr="004A6890">
        <w:trPr>
          <w:trHeight w:val="57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S4850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6 189 398,22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E7519" w:rsidRPr="006E7519" w:rsidTr="004A6890">
        <w:trPr>
          <w:trHeight w:val="5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S4860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1 249 271,00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1 249 271,00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1 399 808,00</w:t>
            </w:r>
          </w:p>
        </w:tc>
      </w:tr>
      <w:tr w:rsidR="006E7519" w:rsidRPr="006E7519" w:rsidTr="004A6890">
        <w:trPr>
          <w:trHeight w:val="5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54910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857 342,00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E7519" w:rsidRPr="006E7519" w:rsidTr="004A6890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19" w:rsidRPr="006E7519" w:rsidRDefault="006E7519" w:rsidP="006E751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80080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3 331 700,00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519" w:rsidRPr="006E7519" w:rsidRDefault="006E7519" w:rsidP="006E7519">
            <w:pPr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7519">
              <w:rPr>
                <w:rFonts w:ascii="Times New Roman" w:hAnsi="Times New Roman"/>
                <w:color w:val="000000"/>
                <w:sz w:val="20"/>
                <w:szCs w:val="20"/>
              </w:rPr>
              <w:t>6 764 250,00</w:t>
            </w:r>
          </w:p>
        </w:tc>
      </w:tr>
    </w:tbl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u w:val="single"/>
        </w:rPr>
      </w:pPr>
      <w:r w:rsidRPr="006E7519">
        <w:rPr>
          <w:rFonts w:ascii="Courier New" w:hAnsi="Courier New" w:cs="Courier New"/>
          <w:u w:val="single"/>
        </w:rPr>
        <w:t xml:space="preserve">Кем внесено предложение: 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>Администрация Дубровского района.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u w:val="single"/>
        </w:rPr>
      </w:pPr>
      <w:r w:rsidRPr="006E7519">
        <w:rPr>
          <w:rFonts w:ascii="Courier New" w:hAnsi="Courier New" w:cs="Courier New"/>
          <w:u w:val="single"/>
        </w:rPr>
        <w:t>Решение, принятое участниками публичных слушаний:</w:t>
      </w:r>
    </w:p>
    <w:p w:rsidR="006E7519" w:rsidRPr="006E7519" w:rsidRDefault="006E7519" w:rsidP="006E751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 xml:space="preserve">        Внести в проект бюджета Дубровского муниципального района Брянской области на 2020 год и на плановый период 2021 и 2022 годов предложенные изменения.</w:t>
      </w:r>
    </w:p>
    <w:p w:rsidR="006E7519" w:rsidRPr="006E7519" w:rsidRDefault="006E7519" w:rsidP="006E751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7519">
        <w:rPr>
          <w:rFonts w:ascii="Times New Roman" w:hAnsi="Times New Roman"/>
          <w:sz w:val="24"/>
          <w:szCs w:val="24"/>
        </w:rPr>
        <w:t xml:space="preserve">        Вынести проект бюджета Дубровского муниципального района Брянской области на 2020 год и на плановый период 2021 и 2022 годов с учетом изменений на рассмотрение очередного заседания Дубровского районного Совета народных депутатов в декабре 2019 года.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E7519">
        <w:rPr>
          <w:rFonts w:ascii="Courier New" w:hAnsi="Courier New" w:cs="Courier New"/>
        </w:rPr>
        <w:t xml:space="preserve">      Председатель                                            А.В.Сорокин</w:t>
      </w: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E7519" w:rsidRPr="006E7519" w:rsidRDefault="006E7519" w:rsidP="006E7519">
      <w:pPr>
        <w:spacing w:after="0" w:line="240" w:lineRule="auto"/>
        <w:rPr>
          <w:rFonts w:ascii="Times New Roman" w:hAnsi="Times New Roman"/>
        </w:rPr>
      </w:pPr>
    </w:p>
    <w:p w:rsidR="006E7519" w:rsidRPr="006E7519" w:rsidRDefault="006E7519" w:rsidP="006E75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E7519">
        <w:rPr>
          <w:rFonts w:ascii="Courier New" w:hAnsi="Courier New" w:cs="Courier New"/>
          <w:sz w:val="20"/>
          <w:szCs w:val="20"/>
        </w:rPr>
        <w:t xml:space="preserve">       Секретарь                                                    Н.А.Фомина                          </w:t>
      </w:r>
    </w:p>
    <w:p w:rsidR="006E7519" w:rsidRDefault="006E7519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53A8" w:rsidRPr="00E87E7A" w:rsidRDefault="000953A8" w:rsidP="000953A8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Pr="00E87E7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Выпуск  №</w:t>
      </w:r>
      <w:r w:rsidR="006E7519">
        <w:rPr>
          <w:rFonts w:ascii="Times New Roman" w:hAnsi="Times New Roman"/>
          <w:sz w:val="24"/>
          <w:szCs w:val="24"/>
        </w:rPr>
        <w:t xml:space="preserve"> 145</w:t>
      </w:r>
      <w:r w:rsidR="004F0B80"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E87E7A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E87E7A" w:rsidSect="000678C7">
          <w:pgSz w:w="11906" w:h="16838" w:code="9"/>
          <w:pgMar w:top="709" w:right="566" w:bottom="709" w:left="992" w:header="709" w:footer="709" w:gutter="0"/>
          <w:cols w:space="708"/>
          <w:titlePg/>
          <w:docGrid w:linePitch="360"/>
        </w:sectPr>
      </w:pPr>
      <w:r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6E7519">
        <w:rPr>
          <w:rFonts w:ascii="Times New Roman" w:hAnsi="Times New Roman"/>
          <w:b/>
          <w:sz w:val="24"/>
          <w:szCs w:val="24"/>
        </w:rPr>
        <w:t>О.Н. Василенк</w:t>
      </w:r>
    </w:p>
    <w:p w:rsidR="0008680E" w:rsidRPr="00971F1F" w:rsidRDefault="0008680E" w:rsidP="00E9650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11"/>
      <w:headerReference w:type="default" r:id="rId12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96" w:rsidRDefault="000B2996" w:rsidP="001B6C40">
      <w:pPr>
        <w:spacing w:after="0" w:line="240" w:lineRule="auto"/>
      </w:pPr>
      <w:r>
        <w:separator/>
      </w:r>
    </w:p>
  </w:endnote>
  <w:endnote w:type="continuationSeparator" w:id="0">
    <w:p w:rsidR="000B2996" w:rsidRDefault="000B2996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96" w:rsidRDefault="000B2996" w:rsidP="001B6C40">
      <w:pPr>
        <w:spacing w:after="0" w:line="240" w:lineRule="auto"/>
      </w:pPr>
      <w:r>
        <w:separator/>
      </w:r>
    </w:p>
  </w:footnote>
  <w:footnote w:type="continuationSeparator" w:id="0">
    <w:p w:rsidR="000B2996" w:rsidRDefault="000B2996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3AA3" w:rsidRDefault="002E3AA3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29E"/>
    <w:multiLevelType w:val="hybridMultilevel"/>
    <w:tmpl w:val="021A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00B345F"/>
    <w:multiLevelType w:val="hybridMultilevel"/>
    <w:tmpl w:val="4C7E1016"/>
    <w:lvl w:ilvl="0" w:tplc="D564DC2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9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AE20BF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A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006EC2"/>
    <w:multiLevelType w:val="hybridMultilevel"/>
    <w:tmpl w:val="1C822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068B7"/>
    <w:multiLevelType w:val="hybridMultilevel"/>
    <w:tmpl w:val="F438AF46"/>
    <w:lvl w:ilvl="0" w:tplc="CB5E82DE">
      <w:start w:val="1"/>
      <w:numFmt w:val="decimal"/>
      <w:lvlText w:val="%1."/>
      <w:lvlJc w:val="left"/>
      <w:pPr>
        <w:tabs>
          <w:tab w:val="num" w:pos="-94"/>
        </w:tabs>
        <w:ind w:left="-9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6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7" w15:restartNumberingAfterBreak="0">
    <w:nsid w:val="437D5597"/>
    <w:multiLevelType w:val="hybridMultilevel"/>
    <w:tmpl w:val="B7F4A06E"/>
    <w:lvl w:ilvl="0" w:tplc="25FEC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6625A0E"/>
    <w:multiLevelType w:val="singleLevel"/>
    <w:tmpl w:val="30D6CA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4BDE3D74"/>
    <w:multiLevelType w:val="hybridMultilevel"/>
    <w:tmpl w:val="8D4C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25" w15:restartNumberingAfterBreak="0">
    <w:nsid w:val="5998743B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A995F0B"/>
    <w:multiLevelType w:val="hybridMultilevel"/>
    <w:tmpl w:val="937EDCEC"/>
    <w:lvl w:ilvl="0" w:tplc="2CC26D24">
      <w:start w:val="1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0770726"/>
    <w:multiLevelType w:val="hybridMultilevel"/>
    <w:tmpl w:val="ED3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3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6"/>
  </w:num>
  <w:num w:numId="4">
    <w:abstractNumId w:val="21"/>
  </w:num>
  <w:num w:numId="5">
    <w:abstractNumId w:val="3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3"/>
  </w:num>
  <w:num w:numId="12">
    <w:abstractNumId w:val="2"/>
  </w:num>
  <w:num w:numId="13">
    <w:abstractNumId w:val="18"/>
  </w:num>
  <w:num w:numId="14">
    <w:abstractNumId w:val="27"/>
  </w:num>
  <w:num w:numId="15">
    <w:abstractNumId w:val="11"/>
  </w:num>
  <w:num w:numId="16">
    <w:abstractNumId w:val="32"/>
  </w:num>
  <w:num w:numId="17">
    <w:abstractNumId w:val="4"/>
  </w:num>
  <w:num w:numId="18">
    <w:abstractNumId w:val="3"/>
  </w:num>
  <w:num w:numId="19">
    <w:abstractNumId w:val="3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5"/>
  </w:num>
  <w:num w:numId="26">
    <w:abstractNumId w:val="1"/>
  </w:num>
  <w:num w:numId="27">
    <w:abstractNumId w:val="10"/>
  </w:num>
  <w:num w:numId="28">
    <w:abstractNumId w:val="15"/>
  </w:num>
  <w:num w:numId="29">
    <w:abstractNumId w:val="22"/>
  </w:num>
  <w:num w:numId="30">
    <w:abstractNumId w:val="26"/>
  </w:num>
  <w:num w:numId="31">
    <w:abstractNumId w:val="19"/>
  </w:num>
  <w:num w:numId="32">
    <w:abstractNumId w:val="13"/>
  </w:num>
  <w:num w:numId="33">
    <w:abstractNumId w:val="14"/>
  </w:num>
  <w:num w:numId="34">
    <w:abstractNumId w:val="20"/>
  </w:num>
  <w:num w:numId="35">
    <w:abstractNumId w:val="0"/>
  </w:num>
  <w:num w:numId="36">
    <w:abstractNumId w:val="8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56D24"/>
    <w:rsid w:val="0006665F"/>
    <w:rsid w:val="000678C7"/>
    <w:rsid w:val="000712BA"/>
    <w:rsid w:val="00074AFF"/>
    <w:rsid w:val="00077160"/>
    <w:rsid w:val="00081359"/>
    <w:rsid w:val="0008680E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5CBC"/>
    <w:rsid w:val="00586BAD"/>
    <w:rsid w:val="0059362C"/>
    <w:rsid w:val="00596A6C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523F0"/>
    <w:rsid w:val="0065400A"/>
    <w:rsid w:val="00660C7A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87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718"/>
    <w:rsid w:val="00EF289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B22B6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A1960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0D44-89FF-41E2-822D-AE1C747B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45</cp:revision>
  <cp:lastPrinted>2017-05-10T12:12:00Z</cp:lastPrinted>
  <dcterms:created xsi:type="dcterms:W3CDTF">2019-02-19T08:47:00Z</dcterms:created>
  <dcterms:modified xsi:type="dcterms:W3CDTF">2019-12-16T14:18:00Z</dcterms:modified>
</cp:coreProperties>
</file>